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A0" w:rsidRPr="00DA5D3A" w:rsidRDefault="00FE7CA0" w:rsidP="00A036F6">
      <w:pPr>
        <w:rPr>
          <w:rFonts w:ascii="Calibri" w:hAnsi="Calibri" w:cs="Calibri"/>
          <w:sz w:val="4"/>
        </w:rPr>
      </w:pPr>
      <w:bookmarkStart w:id="0" w:name="_GoBack"/>
      <w:bookmarkEnd w:id="0"/>
    </w:p>
    <w:p w:rsidR="00365B30" w:rsidRDefault="00A036F6" w:rsidP="00F55B05">
      <w:pPr>
        <w:pStyle w:val="Style1"/>
        <w:spacing w:after="0"/>
        <w:jc w:val="both"/>
        <w:rPr>
          <w:rFonts w:cs="Calibri"/>
        </w:rPr>
      </w:pPr>
      <w:r w:rsidRPr="00DA5D3A">
        <w:rPr>
          <w:rFonts w:cs="Calibri"/>
        </w:rPr>
        <w:t xml:space="preserve">PROCES-VERBAL </w:t>
      </w:r>
      <w:r w:rsidR="00365B30">
        <w:rPr>
          <w:rFonts w:cs="Calibri"/>
        </w:rPr>
        <w:t xml:space="preserve">D’ATTRIBUTION DU MARCHE </w:t>
      </w:r>
      <w:r w:rsidR="00CB4438" w:rsidRPr="00DA5D3A">
        <w:rPr>
          <w:rFonts w:cs="Calibri"/>
        </w:rPr>
        <w:t xml:space="preserve">DE RECTRUTEMENT </w:t>
      </w:r>
      <w:r w:rsidRPr="00DA5D3A">
        <w:rPr>
          <w:rFonts w:cs="Calibri"/>
        </w:rPr>
        <w:t>D</w:t>
      </w:r>
      <w:r w:rsidR="00365B30">
        <w:rPr>
          <w:rFonts w:cs="Calibri"/>
        </w:rPr>
        <w:t>’</w:t>
      </w:r>
      <w:r w:rsidRPr="00DA5D3A">
        <w:rPr>
          <w:rFonts w:cs="Calibri"/>
        </w:rPr>
        <w:t>U</w:t>
      </w:r>
      <w:r w:rsidR="00365B30">
        <w:rPr>
          <w:rFonts w:cs="Calibri"/>
        </w:rPr>
        <w:t>N</w:t>
      </w:r>
      <w:r w:rsidRPr="00DA5D3A">
        <w:rPr>
          <w:rFonts w:cs="Calibri"/>
        </w:rPr>
        <w:t xml:space="preserve"> CONSULTANT ADMINISTRATEUR INDEPENDANT CHARGE DE LA CONCILIATION ET </w:t>
      </w:r>
      <w:r w:rsidR="00365B30">
        <w:rPr>
          <w:rFonts w:cs="Calibri"/>
        </w:rPr>
        <w:t xml:space="preserve">DE </w:t>
      </w:r>
      <w:r w:rsidRPr="00DA5D3A">
        <w:rPr>
          <w:rFonts w:cs="Calibri"/>
        </w:rPr>
        <w:t>LA PRODUCTION DU RAPPORT ITIE-RDC 2016</w:t>
      </w:r>
      <w:r w:rsidR="00721CA5" w:rsidRPr="00DA5D3A">
        <w:rPr>
          <w:rFonts w:cs="Calibri"/>
        </w:rPr>
        <w:t xml:space="preserve"> </w:t>
      </w:r>
    </w:p>
    <w:p w:rsidR="00A036F6" w:rsidRPr="00DA5D3A" w:rsidRDefault="00365B30" w:rsidP="00F55B05">
      <w:pPr>
        <w:pStyle w:val="Style1"/>
        <w:spacing w:after="0"/>
        <w:jc w:val="both"/>
        <w:rPr>
          <w:rFonts w:cs="Calibri"/>
        </w:rPr>
      </w:pPr>
      <w:r>
        <w:rPr>
          <w:rFonts w:cs="Calibri"/>
        </w:rPr>
        <w:t xml:space="preserve">Réunions </w:t>
      </w:r>
      <w:r w:rsidRPr="00DA5D3A">
        <w:rPr>
          <w:rFonts w:cs="Calibri"/>
        </w:rPr>
        <w:t xml:space="preserve">des </w:t>
      </w:r>
      <w:r w:rsidR="005D5FEC" w:rsidRPr="00DA5D3A">
        <w:rPr>
          <w:rFonts w:cs="Calibri"/>
        </w:rPr>
        <w:t>27</w:t>
      </w:r>
      <w:r w:rsidR="00C7484E" w:rsidRPr="00DA5D3A">
        <w:rPr>
          <w:rFonts w:cs="Calibri"/>
        </w:rPr>
        <w:t>,</w:t>
      </w:r>
      <w:r w:rsidR="005D5FEC" w:rsidRPr="00DA5D3A">
        <w:rPr>
          <w:rFonts w:cs="Calibri"/>
        </w:rPr>
        <w:t xml:space="preserve"> 28</w:t>
      </w:r>
      <w:r w:rsidR="00C7484E" w:rsidRPr="00DA5D3A">
        <w:rPr>
          <w:rFonts w:cs="Calibri"/>
        </w:rPr>
        <w:t xml:space="preserve"> </w:t>
      </w:r>
      <w:r w:rsidRPr="00DA5D3A">
        <w:rPr>
          <w:rFonts w:cs="Calibri"/>
        </w:rPr>
        <w:t>février et</w:t>
      </w:r>
      <w:r w:rsidR="00264FCE" w:rsidRPr="00DA5D3A">
        <w:rPr>
          <w:rFonts w:cs="Calibri"/>
        </w:rPr>
        <w:t xml:space="preserve"> 1</w:t>
      </w:r>
      <w:r w:rsidR="00264FCE" w:rsidRPr="00DA5D3A">
        <w:rPr>
          <w:rFonts w:cs="Calibri"/>
          <w:vertAlign w:val="superscript"/>
        </w:rPr>
        <w:t>er</w:t>
      </w:r>
      <w:r w:rsidR="00264FCE" w:rsidRPr="00DA5D3A">
        <w:rPr>
          <w:rFonts w:cs="Calibri"/>
        </w:rPr>
        <w:t xml:space="preserve"> </w:t>
      </w:r>
      <w:r w:rsidRPr="00DA5D3A">
        <w:rPr>
          <w:rFonts w:cs="Calibri"/>
        </w:rPr>
        <w:t xml:space="preserve">mars </w:t>
      </w:r>
      <w:r w:rsidR="00721CA5" w:rsidRPr="00DA5D3A">
        <w:rPr>
          <w:rFonts w:cs="Calibri"/>
        </w:rPr>
        <w:t>2018</w:t>
      </w:r>
      <w:r>
        <w:rPr>
          <w:rFonts w:cs="Calibri"/>
        </w:rPr>
        <w:t>.</w:t>
      </w:r>
    </w:p>
    <w:p w:rsidR="00264FCE" w:rsidRPr="00DA5D3A" w:rsidRDefault="00264FCE" w:rsidP="00264FCE">
      <w:pPr>
        <w:pStyle w:val="Titre1"/>
        <w:numPr>
          <w:ilvl w:val="0"/>
          <w:numId w:val="2"/>
        </w:numPr>
        <w:spacing w:line="240" w:lineRule="auto"/>
        <w:ind w:left="426" w:hanging="426"/>
        <w:rPr>
          <w:rFonts w:ascii="Calibri" w:hAnsi="Calibri" w:cs="Calibri"/>
          <w:b/>
          <w:sz w:val="28"/>
        </w:rPr>
      </w:pPr>
      <w:proofErr w:type="gramStart"/>
      <w:r w:rsidRPr="00DA5D3A">
        <w:rPr>
          <w:rFonts w:ascii="Calibri" w:hAnsi="Calibri" w:cs="Calibri"/>
          <w:b/>
          <w:sz w:val="28"/>
        </w:rPr>
        <w:t>Dates</w:t>
      </w:r>
      <w:proofErr w:type="gramEnd"/>
      <w:r w:rsidRPr="00DA5D3A">
        <w:rPr>
          <w:rFonts w:ascii="Calibri" w:hAnsi="Calibri" w:cs="Calibri"/>
          <w:b/>
          <w:sz w:val="28"/>
        </w:rPr>
        <w:t xml:space="preserve"> : </w:t>
      </w:r>
    </w:p>
    <w:p w:rsidR="00264FCE" w:rsidRPr="00DA5D3A" w:rsidRDefault="00264FCE" w:rsidP="00264FCE">
      <w:pPr>
        <w:spacing w:after="0" w:line="240" w:lineRule="auto"/>
        <w:ind w:left="1134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>27, 28 février 2018 et 1</w:t>
      </w:r>
      <w:r w:rsidRPr="00CB652F">
        <w:rPr>
          <w:rFonts w:ascii="Calibri" w:hAnsi="Calibri" w:cs="Calibri"/>
          <w:sz w:val="24"/>
          <w:vertAlign w:val="superscript"/>
        </w:rPr>
        <w:t>er</w:t>
      </w:r>
      <w:r w:rsidR="00CB652F">
        <w:rPr>
          <w:rFonts w:ascii="Calibri" w:hAnsi="Calibri" w:cs="Calibri"/>
          <w:sz w:val="24"/>
        </w:rPr>
        <w:t xml:space="preserve"> </w:t>
      </w:r>
      <w:r w:rsidRPr="00DA5D3A">
        <w:rPr>
          <w:rFonts w:ascii="Calibri" w:hAnsi="Calibri" w:cs="Calibri"/>
          <w:sz w:val="24"/>
        </w:rPr>
        <w:t>mars 2018</w:t>
      </w:r>
    </w:p>
    <w:p w:rsidR="009302A0" w:rsidRPr="00DA5D3A" w:rsidRDefault="009302A0" w:rsidP="00264FCE">
      <w:pPr>
        <w:spacing w:after="0" w:line="240" w:lineRule="auto"/>
        <w:ind w:left="1134"/>
        <w:jc w:val="both"/>
        <w:rPr>
          <w:rFonts w:ascii="Calibri" w:hAnsi="Calibri" w:cs="Calibri"/>
          <w:sz w:val="10"/>
          <w:szCs w:val="10"/>
        </w:rPr>
      </w:pPr>
    </w:p>
    <w:p w:rsidR="00264FCE" w:rsidRPr="00DA5D3A" w:rsidRDefault="00264FCE" w:rsidP="00264FCE">
      <w:pPr>
        <w:pStyle w:val="Titre1"/>
        <w:numPr>
          <w:ilvl w:val="0"/>
          <w:numId w:val="2"/>
        </w:numPr>
        <w:spacing w:before="0" w:line="240" w:lineRule="auto"/>
        <w:ind w:left="426" w:hanging="426"/>
        <w:rPr>
          <w:rFonts w:ascii="Calibri" w:hAnsi="Calibri" w:cs="Calibri"/>
          <w:b/>
          <w:sz w:val="28"/>
        </w:rPr>
      </w:pPr>
      <w:r w:rsidRPr="00DA5D3A">
        <w:rPr>
          <w:rFonts w:ascii="Calibri" w:hAnsi="Calibri" w:cs="Calibri"/>
          <w:b/>
          <w:sz w:val="28"/>
        </w:rPr>
        <w:t>Lieu :</w:t>
      </w:r>
    </w:p>
    <w:p w:rsidR="00721CA5" w:rsidRPr="00DA5D3A" w:rsidRDefault="00264FCE" w:rsidP="00264FCE">
      <w:pPr>
        <w:spacing w:after="0" w:line="240" w:lineRule="auto"/>
        <w:ind w:left="1134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>Salle « La Transparence » du Secrétariat Technique de l’ITIE-RDC, 1</w:t>
      </w:r>
      <w:r w:rsidRPr="00DA5D3A">
        <w:rPr>
          <w:rFonts w:ascii="Calibri" w:hAnsi="Calibri" w:cs="Calibri"/>
          <w:sz w:val="24"/>
          <w:vertAlign w:val="superscript"/>
        </w:rPr>
        <w:t>er</w:t>
      </w:r>
      <w:r w:rsidRPr="00DA5D3A">
        <w:rPr>
          <w:rFonts w:ascii="Calibri" w:hAnsi="Calibri" w:cs="Calibri"/>
          <w:sz w:val="24"/>
        </w:rPr>
        <w:t xml:space="preserve"> </w:t>
      </w:r>
      <w:r w:rsidR="00721CA5" w:rsidRPr="00DA5D3A">
        <w:rPr>
          <w:rFonts w:ascii="Calibri" w:hAnsi="Calibri" w:cs="Calibri"/>
          <w:sz w:val="24"/>
        </w:rPr>
        <w:t xml:space="preserve">niveau de l’immeuble </w:t>
      </w:r>
      <w:proofErr w:type="spellStart"/>
      <w:r w:rsidR="00721CA5" w:rsidRPr="00DA5D3A">
        <w:rPr>
          <w:rFonts w:ascii="Calibri" w:hAnsi="Calibri" w:cs="Calibri"/>
          <w:sz w:val="24"/>
        </w:rPr>
        <w:t>William’s</w:t>
      </w:r>
      <w:proofErr w:type="spellEnd"/>
      <w:r w:rsidR="00721CA5" w:rsidRPr="00DA5D3A">
        <w:rPr>
          <w:rFonts w:ascii="Calibri" w:hAnsi="Calibri" w:cs="Calibri"/>
          <w:sz w:val="24"/>
        </w:rPr>
        <w:t xml:space="preserve"> </w:t>
      </w:r>
      <w:proofErr w:type="spellStart"/>
      <w:r w:rsidR="00721CA5" w:rsidRPr="00DA5D3A">
        <w:rPr>
          <w:rFonts w:ascii="Calibri" w:hAnsi="Calibri" w:cs="Calibri"/>
          <w:sz w:val="24"/>
        </w:rPr>
        <w:t>Residence</w:t>
      </w:r>
      <w:proofErr w:type="spellEnd"/>
      <w:r w:rsidR="00721CA5" w:rsidRPr="00DA5D3A">
        <w:rPr>
          <w:rFonts w:ascii="Calibri" w:hAnsi="Calibri" w:cs="Calibri"/>
          <w:sz w:val="24"/>
        </w:rPr>
        <w:t xml:space="preserve"> situé au numéro 29/31, avenue Roi Baudouin, Commune de la Gombe, </w:t>
      </w:r>
      <w:r w:rsidRPr="00DA5D3A">
        <w:rPr>
          <w:rFonts w:ascii="Calibri" w:hAnsi="Calibri" w:cs="Calibri"/>
          <w:sz w:val="24"/>
        </w:rPr>
        <w:t>Ville de Kinshasa</w:t>
      </w:r>
      <w:r w:rsidR="00CB652F">
        <w:rPr>
          <w:rFonts w:ascii="Calibri" w:hAnsi="Calibri" w:cs="Calibri"/>
          <w:sz w:val="24"/>
        </w:rPr>
        <w:t>/RDC</w:t>
      </w:r>
      <w:r w:rsidRPr="00DA5D3A">
        <w:rPr>
          <w:rFonts w:ascii="Calibri" w:hAnsi="Calibri" w:cs="Calibri"/>
          <w:sz w:val="24"/>
        </w:rPr>
        <w:t>.</w:t>
      </w:r>
      <w:r w:rsidR="00721CA5" w:rsidRPr="00DA5D3A">
        <w:rPr>
          <w:rFonts w:ascii="Calibri" w:hAnsi="Calibri" w:cs="Calibri"/>
          <w:sz w:val="24"/>
        </w:rPr>
        <w:t xml:space="preserve"> </w:t>
      </w:r>
    </w:p>
    <w:p w:rsidR="009302A0" w:rsidRPr="00DA5D3A" w:rsidRDefault="009302A0" w:rsidP="00264FCE">
      <w:pPr>
        <w:spacing w:after="0" w:line="240" w:lineRule="auto"/>
        <w:ind w:left="1134"/>
        <w:jc w:val="both"/>
        <w:rPr>
          <w:rFonts w:ascii="Calibri" w:hAnsi="Calibri" w:cs="Calibri"/>
          <w:sz w:val="10"/>
          <w:szCs w:val="10"/>
        </w:rPr>
      </w:pPr>
    </w:p>
    <w:p w:rsidR="00264FCE" w:rsidRPr="00DA5D3A" w:rsidRDefault="00264FCE" w:rsidP="009302A0">
      <w:pPr>
        <w:pStyle w:val="Titre1"/>
        <w:numPr>
          <w:ilvl w:val="0"/>
          <w:numId w:val="2"/>
        </w:numPr>
        <w:spacing w:before="0" w:line="240" w:lineRule="auto"/>
        <w:ind w:left="426" w:hanging="426"/>
        <w:rPr>
          <w:rFonts w:ascii="Calibri" w:hAnsi="Calibri" w:cs="Calibri"/>
          <w:color w:val="auto"/>
          <w:sz w:val="24"/>
        </w:rPr>
      </w:pPr>
      <w:r w:rsidRPr="00DA5D3A">
        <w:rPr>
          <w:rFonts w:ascii="Calibri" w:hAnsi="Calibri" w:cs="Calibri"/>
          <w:b/>
          <w:sz w:val="28"/>
        </w:rPr>
        <w:t>Présences :</w:t>
      </w:r>
      <w:r w:rsidR="000C2E5E" w:rsidRPr="00DA5D3A">
        <w:rPr>
          <w:rFonts w:ascii="Calibri" w:hAnsi="Calibri" w:cs="Calibri"/>
          <w:b/>
          <w:sz w:val="28"/>
        </w:rPr>
        <w:t xml:space="preserve"> </w:t>
      </w:r>
      <w:r w:rsidR="000C2E5E" w:rsidRPr="00DA5D3A">
        <w:rPr>
          <w:rFonts w:ascii="Calibri" w:hAnsi="Calibri" w:cs="Calibri"/>
          <w:color w:val="auto"/>
          <w:sz w:val="24"/>
        </w:rPr>
        <w:t>Sept membres sur dix (7/10) et un (1) observateur</w:t>
      </w:r>
      <w:r w:rsidR="009302A0" w:rsidRPr="00DA5D3A">
        <w:rPr>
          <w:rFonts w:ascii="Calibri" w:hAnsi="Calibri" w:cs="Calibri"/>
          <w:color w:val="auto"/>
          <w:sz w:val="24"/>
        </w:rPr>
        <w:t>.</w:t>
      </w:r>
    </w:p>
    <w:p w:rsidR="009302A0" w:rsidRPr="00DA5D3A" w:rsidRDefault="009302A0" w:rsidP="009302A0">
      <w:pPr>
        <w:spacing w:after="0"/>
        <w:rPr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64FCE" w:rsidRPr="00DA5D3A" w:rsidTr="009302A0">
        <w:trPr>
          <w:trHeight w:val="454"/>
        </w:trPr>
        <w:tc>
          <w:tcPr>
            <w:tcW w:w="4508" w:type="dxa"/>
            <w:tcBorders>
              <w:right w:val="single" w:sz="12" w:space="0" w:color="0070C0"/>
            </w:tcBorders>
          </w:tcPr>
          <w:p w:rsidR="00264FCE" w:rsidRPr="00DA5D3A" w:rsidRDefault="00264FCE" w:rsidP="009302A0">
            <w:pPr>
              <w:pStyle w:val="Paragraphedeliste"/>
              <w:numPr>
                <w:ilvl w:val="0"/>
                <w:numId w:val="5"/>
              </w:numPr>
              <w:spacing w:line="276" w:lineRule="auto"/>
              <w:ind w:left="284" w:hanging="142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Pour le Collège Institutions Publiques :</w:t>
            </w:r>
          </w:p>
        </w:tc>
        <w:tc>
          <w:tcPr>
            <w:tcW w:w="4508" w:type="dxa"/>
            <w:tcBorders>
              <w:left w:val="single" w:sz="12" w:space="0" w:color="0070C0"/>
            </w:tcBorders>
          </w:tcPr>
          <w:p w:rsidR="00264FCE" w:rsidRPr="00DA5D3A" w:rsidRDefault="000C2E5E" w:rsidP="009302A0">
            <w:pPr>
              <w:pStyle w:val="Paragraphedeliste"/>
              <w:numPr>
                <w:ilvl w:val="0"/>
                <w:numId w:val="5"/>
              </w:numPr>
              <w:spacing w:line="276" w:lineRule="auto"/>
              <w:ind w:left="284" w:hanging="142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Pour le Collège Société Civile :</w:t>
            </w:r>
          </w:p>
        </w:tc>
      </w:tr>
      <w:tr w:rsidR="00264FCE" w:rsidRPr="00DA5D3A" w:rsidTr="009302A0">
        <w:trPr>
          <w:trHeight w:val="454"/>
        </w:trPr>
        <w:tc>
          <w:tcPr>
            <w:tcW w:w="4508" w:type="dxa"/>
            <w:tcBorders>
              <w:right w:val="single" w:sz="12" w:space="0" w:color="0070C0"/>
            </w:tcBorders>
          </w:tcPr>
          <w:p w:rsidR="00264FCE" w:rsidRPr="00DA5D3A" w:rsidRDefault="000C2E5E" w:rsidP="009302A0">
            <w:pPr>
              <w:spacing w:line="276" w:lineRule="auto"/>
            </w:pPr>
            <w:r w:rsidRPr="00DA5D3A">
              <w:rPr>
                <w:rFonts w:ascii="Calibri" w:hAnsi="Calibri" w:cs="Calibri"/>
                <w:sz w:val="24"/>
              </w:rPr>
              <w:t xml:space="preserve">1. </w:t>
            </w:r>
            <w:r w:rsidR="00264FCE" w:rsidRPr="00DA5D3A">
              <w:rPr>
                <w:rFonts w:ascii="Calibri" w:hAnsi="Calibri" w:cs="Calibri"/>
                <w:sz w:val="24"/>
              </w:rPr>
              <w:t>Henri MUPILA : Président</w:t>
            </w:r>
          </w:p>
        </w:tc>
        <w:tc>
          <w:tcPr>
            <w:tcW w:w="4508" w:type="dxa"/>
            <w:tcBorders>
              <w:left w:val="single" w:sz="12" w:space="0" w:color="0070C0"/>
            </w:tcBorders>
          </w:tcPr>
          <w:p w:rsidR="00264FCE" w:rsidRPr="00DA5D3A" w:rsidRDefault="009302A0" w:rsidP="009302A0">
            <w:pPr>
              <w:spacing w:line="276" w:lineRule="auto"/>
            </w:pPr>
            <w:r w:rsidRPr="00DA5D3A">
              <w:rPr>
                <w:rFonts w:ascii="Calibri" w:hAnsi="Calibri" w:cs="Calibri"/>
                <w:sz w:val="24"/>
              </w:rPr>
              <w:t xml:space="preserve">5. </w:t>
            </w:r>
            <w:r w:rsidR="000C2E5E" w:rsidRPr="00DA5D3A">
              <w:rPr>
                <w:rFonts w:ascii="Calibri" w:hAnsi="Calibri" w:cs="Calibri"/>
                <w:sz w:val="24"/>
              </w:rPr>
              <w:t>Jean KEBA : Rapporteur</w:t>
            </w:r>
          </w:p>
        </w:tc>
      </w:tr>
      <w:tr w:rsidR="00264FCE" w:rsidRPr="00DA5D3A" w:rsidTr="009302A0">
        <w:trPr>
          <w:trHeight w:val="454"/>
        </w:trPr>
        <w:tc>
          <w:tcPr>
            <w:tcW w:w="4508" w:type="dxa"/>
            <w:tcBorders>
              <w:right w:val="single" w:sz="12" w:space="0" w:color="0070C0"/>
            </w:tcBorders>
          </w:tcPr>
          <w:p w:rsidR="00264FCE" w:rsidRPr="00DA5D3A" w:rsidRDefault="000C2E5E" w:rsidP="009302A0">
            <w:pPr>
              <w:spacing w:line="276" w:lineRule="auto"/>
              <w:rPr>
                <w:rFonts w:ascii="Calibri" w:hAnsi="Calibri" w:cs="Calibri"/>
                <w:sz w:val="24"/>
              </w:rPr>
            </w:pPr>
            <w:r w:rsidRPr="00DA5D3A">
              <w:rPr>
                <w:rFonts w:ascii="Calibri" w:hAnsi="Calibri" w:cs="Calibri"/>
                <w:sz w:val="24"/>
              </w:rPr>
              <w:t xml:space="preserve">2. Marc EKILA </w:t>
            </w:r>
            <w:proofErr w:type="spellStart"/>
            <w:r w:rsidRPr="00DA5D3A">
              <w:rPr>
                <w:rFonts w:ascii="Calibri" w:hAnsi="Calibri" w:cs="Calibri"/>
                <w:sz w:val="24"/>
              </w:rPr>
              <w:t>L</w:t>
            </w:r>
            <w:r w:rsidR="00CB652F">
              <w:rPr>
                <w:rFonts w:ascii="Calibri" w:hAnsi="Calibri" w:cs="Calibri"/>
                <w:sz w:val="24"/>
              </w:rPr>
              <w:t>ikombo</w:t>
            </w:r>
            <w:proofErr w:type="spellEnd"/>
            <w:r w:rsidRPr="00DA5D3A">
              <w:rPr>
                <w:rFonts w:ascii="Calibri" w:hAnsi="Calibri" w:cs="Calibri"/>
                <w:sz w:val="24"/>
              </w:rPr>
              <w:t> : Membre</w:t>
            </w:r>
          </w:p>
        </w:tc>
        <w:tc>
          <w:tcPr>
            <w:tcW w:w="4508" w:type="dxa"/>
            <w:tcBorders>
              <w:left w:val="single" w:sz="12" w:space="0" w:color="0070C0"/>
            </w:tcBorders>
          </w:tcPr>
          <w:p w:rsidR="00264FCE" w:rsidRPr="00DA5D3A" w:rsidRDefault="009302A0" w:rsidP="009302A0">
            <w:pPr>
              <w:spacing w:line="276" w:lineRule="auto"/>
            </w:pPr>
            <w:r w:rsidRPr="00DA5D3A">
              <w:rPr>
                <w:rFonts w:ascii="Calibri" w:hAnsi="Calibri" w:cs="Calibri"/>
                <w:sz w:val="24"/>
              </w:rPr>
              <w:t xml:space="preserve">6. </w:t>
            </w:r>
            <w:r w:rsidR="000C2E5E" w:rsidRPr="00DA5D3A">
              <w:rPr>
                <w:rFonts w:ascii="Calibri" w:hAnsi="Calibri" w:cs="Calibri"/>
                <w:sz w:val="24"/>
              </w:rPr>
              <w:t>Jean Baptiste LUBAMBA : Membre</w:t>
            </w:r>
          </w:p>
        </w:tc>
      </w:tr>
      <w:tr w:rsidR="00264FCE" w:rsidRPr="00DA5D3A" w:rsidTr="009302A0">
        <w:trPr>
          <w:trHeight w:val="454"/>
        </w:trPr>
        <w:tc>
          <w:tcPr>
            <w:tcW w:w="4508" w:type="dxa"/>
            <w:tcBorders>
              <w:right w:val="single" w:sz="12" w:space="0" w:color="0070C0"/>
            </w:tcBorders>
          </w:tcPr>
          <w:p w:rsidR="00264FCE" w:rsidRPr="00DA5D3A" w:rsidRDefault="000C2E5E" w:rsidP="009302A0">
            <w:pPr>
              <w:pStyle w:val="Paragraphedeliste"/>
              <w:numPr>
                <w:ilvl w:val="0"/>
                <w:numId w:val="5"/>
              </w:numPr>
              <w:spacing w:line="276" w:lineRule="auto"/>
              <w:ind w:left="284" w:hanging="142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Pour le Collège Entreprises Extractives :</w:t>
            </w:r>
          </w:p>
        </w:tc>
        <w:tc>
          <w:tcPr>
            <w:tcW w:w="4508" w:type="dxa"/>
            <w:tcBorders>
              <w:left w:val="single" w:sz="12" w:space="0" w:color="0070C0"/>
            </w:tcBorders>
          </w:tcPr>
          <w:p w:rsidR="00264FCE" w:rsidRPr="00DA5D3A" w:rsidRDefault="000C2E5E" w:rsidP="009302A0">
            <w:pPr>
              <w:pStyle w:val="Paragraphedeliste"/>
              <w:numPr>
                <w:ilvl w:val="0"/>
                <w:numId w:val="5"/>
              </w:numPr>
              <w:spacing w:line="276" w:lineRule="auto"/>
              <w:ind w:left="284" w:hanging="142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Pour le Secrétariat Technique de l’ITIE :</w:t>
            </w:r>
          </w:p>
        </w:tc>
      </w:tr>
      <w:tr w:rsidR="00264FCE" w:rsidRPr="00DA5D3A" w:rsidTr="009302A0">
        <w:trPr>
          <w:trHeight w:val="454"/>
        </w:trPr>
        <w:tc>
          <w:tcPr>
            <w:tcW w:w="4508" w:type="dxa"/>
            <w:tcBorders>
              <w:right w:val="single" w:sz="12" w:space="0" w:color="0070C0"/>
            </w:tcBorders>
          </w:tcPr>
          <w:p w:rsidR="00264FCE" w:rsidRPr="00DA5D3A" w:rsidRDefault="000C2E5E" w:rsidP="00CB652F">
            <w:pPr>
              <w:spacing w:line="276" w:lineRule="auto"/>
              <w:rPr>
                <w:rFonts w:ascii="Calibri" w:hAnsi="Calibri" w:cs="Calibri"/>
                <w:sz w:val="24"/>
              </w:rPr>
            </w:pPr>
            <w:r w:rsidRPr="00DA5D3A">
              <w:rPr>
                <w:rFonts w:ascii="Calibri" w:hAnsi="Calibri" w:cs="Calibri"/>
                <w:sz w:val="24"/>
              </w:rPr>
              <w:t xml:space="preserve">3. Théophile VUTUKA </w:t>
            </w:r>
            <w:proofErr w:type="spellStart"/>
            <w:r w:rsidRPr="00DA5D3A">
              <w:rPr>
                <w:rFonts w:ascii="Calibri" w:hAnsi="Calibri" w:cs="Calibri"/>
                <w:sz w:val="24"/>
              </w:rPr>
              <w:t>V</w:t>
            </w:r>
            <w:r w:rsidR="00CB652F">
              <w:rPr>
                <w:rFonts w:ascii="Calibri" w:hAnsi="Calibri" w:cs="Calibri"/>
                <w:sz w:val="24"/>
              </w:rPr>
              <w:t>utuka</w:t>
            </w:r>
            <w:proofErr w:type="spellEnd"/>
            <w:r w:rsidRPr="00DA5D3A">
              <w:rPr>
                <w:rFonts w:ascii="Calibri" w:hAnsi="Calibri" w:cs="Calibri"/>
                <w:sz w:val="24"/>
              </w:rPr>
              <w:t> : Membre</w:t>
            </w:r>
          </w:p>
        </w:tc>
        <w:tc>
          <w:tcPr>
            <w:tcW w:w="4508" w:type="dxa"/>
            <w:tcBorders>
              <w:left w:val="single" w:sz="12" w:space="0" w:color="0070C0"/>
            </w:tcBorders>
          </w:tcPr>
          <w:p w:rsidR="00264FCE" w:rsidRPr="00DA5D3A" w:rsidRDefault="009302A0" w:rsidP="009302A0">
            <w:pPr>
              <w:spacing w:line="276" w:lineRule="auto"/>
            </w:pPr>
            <w:r w:rsidRPr="00DA5D3A">
              <w:rPr>
                <w:rFonts w:ascii="Calibri" w:hAnsi="Calibri" w:cs="Calibri"/>
                <w:sz w:val="24"/>
              </w:rPr>
              <w:t xml:space="preserve">7. </w:t>
            </w:r>
            <w:r w:rsidR="000C2E5E" w:rsidRPr="00DA5D3A">
              <w:rPr>
                <w:rFonts w:ascii="Calibri" w:hAnsi="Calibri" w:cs="Calibri"/>
                <w:sz w:val="24"/>
              </w:rPr>
              <w:t>Gilbert DENINGAIDI : Secrétaire</w:t>
            </w:r>
          </w:p>
        </w:tc>
      </w:tr>
      <w:tr w:rsidR="000C2E5E" w:rsidRPr="00DA5D3A" w:rsidTr="009302A0">
        <w:trPr>
          <w:trHeight w:val="454"/>
        </w:trPr>
        <w:tc>
          <w:tcPr>
            <w:tcW w:w="4508" w:type="dxa"/>
            <w:tcBorders>
              <w:right w:val="single" w:sz="12" w:space="0" w:color="0070C0"/>
            </w:tcBorders>
          </w:tcPr>
          <w:p w:rsidR="000C2E5E" w:rsidRPr="00DA5D3A" w:rsidRDefault="009302A0" w:rsidP="00964C21">
            <w:pPr>
              <w:spacing w:line="276" w:lineRule="auto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sz w:val="24"/>
              </w:rPr>
              <w:t xml:space="preserve">4. </w:t>
            </w:r>
            <w:r w:rsidR="000C2E5E" w:rsidRPr="00DA5D3A">
              <w:rPr>
                <w:rFonts w:ascii="Calibri" w:hAnsi="Calibri" w:cs="Calibri"/>
                <w:b/>
                <w:sz w:val="24"/>
              </w:rPr>
              <w:t>Observateur :</w:t>
            </w:r>
            <w:r w:rsidRPr="00DA5D3A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DA5D3A">
              <w:rPr>
                <w:rFonts w:ascii="Calibri" w:hAnsi="Calibri" w:cs="Calibri"/>
                <w:sz w:val="24"/>
              </w:rPr>
              <w:t xml:space="preserve">CHIM </w:t>
            </w:r>
            <w:proofErr w:type="spellStart"/>
            <w:r w:rsidR="00964C21" w:rsidRPr="00DA5D3A">
              <w:rPr>
                <w:rFonts w:ascii="Calibri" w:hAnsi="Calibri" w:cs="Calibri"/>
                <w:sz w:val="24"/>
              </w:rPr>
              <w:t>Chalemera</w:t>
            </w:r>
            <w:proofErr w:type="spellEnd"/>
            <w:r w:rsidR="00964C21" w:rsidRPr="00DA5D3A">
              <w:rPr>
                <w:rFonts w:ascii="Calibri" w:hAnsi="Calibri" w:cs="Calibri"/>
                <w:sz w:val="24"/>
              </w:rPr>
              <w:t xml:space="preserve"> (DFID)</w:t>
            </w:r>
          </w:p>
        </w:tc>
        <w:tc>
          <w:tcPr>
            <w:tcW w:w="4508" w:type="dxa"/>
            <w:tcBorders>
              <w:left w:val="single" w:sz="12" w:space="0" w:color="0070C0"/>
            </w:tcBorders>
          </w:tcPr>
          <w:p w:rsidR="000C2E5E" w:rsidRPr="00DA5D3A" w:rsidRDefault="009302A0" w:rsidP="009302A0">
            <w:pPr>
              <w:spacing w:line="276" w:lineRule="auto"/>
            </w:pPr>
            <w:r w:rsidRPr="00DA5D3A">
              <w:rPr>
                <w:rFonts w:ascii="Calibri" w:hAnsi="Calibri" w:cs="Calibri"/>
                <w:sz w:val="24"/>
              </w:rPr>
              <w:t xml:space="preserve">8. </w:t>
            </w:r>
            <w:r w:rsidR="000C2E5E" w:rsidRPr="00DA5D3A">
              <w:rPr>
                <w:rFonts w:ascii="Calibri" w:hAnsi="Calibri" w:cs="Calibri"/>
                <w:sz w:val="24"/>
              </w:rPr>
              <w:t>Liévin MUTOMBO : Membre</w:t>
            </w:r>
          </w:p>
        </w:tc>
      </w:tr>
    </w:tbl>
    <w:p w:rsidR="00264FCE" w:rsidRPr="00DA5D3A" w:rsidRDefault="009302A0" w:rsidP="009302A0">
      <w:pPr>
        <w:ind w:left="567" w:hanging="567"/>
        <w:jc w:val="both"/>
        <w:rPr>
          <w:rFonts w:ascii="Calibri" w:hAnsi="Calibri" w:cs="Calibri"/>
          <w:sz w:val="24"/>
          <w:szCs w:val="24"/>
        </w:rPr>
      </w:pPr>
      <w:r w:rsidRPr="00DA5D3A">
        <w:rPr>
          <w:rFonts w:ascii="Calibri" w:hAnsi="Calibri" w:cs="Calibri"/>
          <w:sz w:val="24"/>
          <w:szCs w:val="24"/>
          <w:u w:val="single"/>
        </w:rPr>
        <w:t>Note</w:t>
      </w:r>
      <w:r w:rsidRPr="00DA5D3A">
        <w:rPr>
          <w:rFonts w:ascii="Calibri" w:hAnsi="Calibri" w:cs="Calibri"/>
          <w:sz w:val="24"/>
          <w:szCs w:val="24"/>
        </w:rPr>
        <w:t xml:space="preserve"> : Madame </w:t>
      </w:r>
      <w:r w:rsidR="00964C21" w:rsidRPr="00DA5D3A">
        <w:rPr>
          <w:rFonts w:ascii="Calibri" w:hAnsi="Calibri" w:cs="Calibri"/>
          <w:sz w:val="24"/>
        </w:rPr>
        <w:t xml:space="preserve">CHIM </w:t>
      </w:r>
      <w:proofErr w:type="spellStart"/>
      <w:r w:rsidR="00964C21" w:rsidRPr="00DA5D3A">
        <w:rPr>
          <w:rFonts w:ascii="Calibri" w:hAnsi="Calibri" w:cs="Calibri"/>
          <w:sz w:val="24"/>
        </w:rPr>
        <w:t>Chalemera</w:t>
      </w:r>
      <w:proofErr w:type="spellEnd"/>
      <w:r w:rsidR="008976F4" w:rsidRPr="00DA5D3A">
        <w:rPr>
          <w:rFonts w:ascii="Calibri" w:hAnsi="Calibri" w:cs="Calibri"/>
          <w:sz w:val="24"/>
        </w:rPr>
        <w:t>,</w:t>
      </w:r>
      <w:r w:rsidR="008976F4" w:rsidRPr="00DA5D3A">
        <w:rPr>
          <w:rFonts w:ascii="Calibri" w:hAnsi="Calibri" w:cs="Calibri"/>
          <w:color w:val="FF0000"/>
          <w:sz w:val="24"/>
        </w:rPr>
        <w:t xml:space="preserve"> </w:t>
      </w:r>
      <w:r w:rsidR="00964C21" w:rsidRPr="00DA5D3A">
        <w:rPr>
          <w:rFonts w:ascii="Calibri" w:hAnsi="Calibri" w:cs="Calibri"/>
          <w:sz w:val="24"/>
        </w:rPr>
        <w:t>Conseillère en croissance à DFID</w:t>
      </w:r>
      <w:r w:rsidR="00CB652F">
        <w:rPr>
          <w:rFonts w:ascii="Calibri" w:hAnsi="Calibri" w:cs="Calibri"/>
          <w:sz w:val="24"/>
        </w:rPr>
        <w:t>/PTF</w:t>
      </w:r>
      <w:r w:rsidR="008976F4" w:rsidRPr="00DA5D3A">
        <w:rPr>
          <w:rFonts w:ascii="Calibri" w:hAnsi="Calibri" w:cs="Calibri"/>
          <w:sz w:val="24"/>
          <w:szCs w:val="24"/>
        </w:rPr>
        <w:t xml:space="preserve"> </w:t>
      </w:r>
      <w:r w:rsidRPr="00DA5D3A">
        <w:rPr>
          <w:rFonts w:ascii="Calibri" w:hAnsi="Calibri" w:cs="Calibri"/>
          <w:sz w:val="24"/>
          <w:szCs w:val="24"/>
        </w:rPr>
        <w:t xml:space="preserve">a observé le </w:t>
      </w:r>
      <w:proofErr w:type="gramStart"/>
      <w:r w:rsidRPr="00DA5D3A">
        <w:rPr>
          <w:rFonts w:ascii="Calibri" w:hAnsi="Calibri" w:cs="Calibri"/>
          <w:sz w:val="24"/>
          <w:szCs w:val="24"/>
        </w:rPr>
        <w:t>déroulement</w:t>
      </w:r>
      <w:proofErr w:type="gramEnd"/>
      <w:r w:rsidRPr="00DA5D3A">
        <w:rPr>
          <w:rFonts w:ascii="Calibri" w:hAnsi="Calibri" w:cs="Calibri"/>
          <w:sz w:val="24"/>
          <w:szCs w:val="24"/>
        </w:rPr>
        <w:t xml:space="preserve"> des travaux de la Commission à la réunion du 27/02/2018.</w:t>
      </w:r>
    </w:p>
    <w:p w:rsidR="008976F4" w:rsidRPr="00DA5D3A" w:rsidRDefault="008976F4" w:rsidP="008976F4">
      <w:pPr>
        <w:pStyle w:val="Titre1"/>
        <w:numPr>
          <w:ilvl w:val="0"/>
          <w:numId w:val="2"/>
        </w:numPr>
        <w:spacing w:before="0" w:line="240" w:lineRule="auto"/>
        <w:ind w:left="426" w:hanging="426"/>
        <w:rPr>
          <w:rFonts w:ascii="Calibri" w:hAnsi="Calibri" w:cs="Calibri"/>
          <w:b/>
          <w:sz w:val="28"/>
        </w:rPr>
      </w:pPr>
      <w:r w:rsidRPr="00DA5D3A">
        <w:rPr>
          <w:rFonts w:ascii="Calibri" w:hAnsi="Calibri" w:cs="Calibri"/>
          <w:b/>
          <w:sz w:val="28"/>
        </w:rPr>
        <w:t>Constat de quorum :</w:t>
      </w:r>
    </w:p>
    <w:p w:rsidR="008976F4" w:rsidRPr="00DA5D3A" w:rsidRDefault="008976F4" w:rsidP="008976F4">
      <w:pPr>
        <w:spacing w:after="0" w:line="240" w:lineRule="auto"/>
        <w:ind w:left="1134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>Le quorum étant atteint, la Commission s’est valablement réunie.</w:t>
      </w:r>
    </w:p>
    <w:p w:rsidR="008976F4" w:rsidRPr="00DA5D3A" w:rsidRDefault="008976F4" w:rsidP="008976F4">
      <w:pPr>
        <w:spacing w:after="0" w:line="240" w:lineRule="auto"/>
        <w:ind w:left="1134"/>
        <w:jc w:val="both"/>
        <w:rPr>
          <w:rFonts w:ascii="Calibri" w:hAnsi="Calibri" w:cs="Calibri"/>
          <w:sz w:val="10"/>
          <w:szCs w:val="10"/>
        </w:rPr>
      </w:pPr>
    </w:p>
    <w:p w:rsidR="00721CA5" w:rsidRPr="00DA5D3A" w:rsidRDefault="008976F4" w:rsidP="008976F4">
      <w:pPr>
        <w:pStyle w:val="Titre1"/>
        <w:numPr>
          <w:ilvl w:val="0"/>
          <w:numId w:val="2"/>
        </w:numPr>
        <w:spacing w:before="0" w:line="240" w:lineRule="auto"/>
        <w:ind w:left="426" w:hanging="426"/>
        <w:rPr>
          <w:rFonts w:ascii="Calibri" w:hAnsi="Calibri" w:cs="Calibri"/>
          <w:b/>
          <w:sz w:val="28"/>
        </w:rPr>
      </w:pPr>
      <w:r w:rsidRPr="00DA5D3A">
        <w:rPr>
          <w:rFonts w:ascii="Calibri" w:hAnsi="Calibri" w:cs="Calibri"/>
          <w:b/>
          <w:sz w:val="28"/>
        </w:rPr>
        <w:t>Plan de travail</w:t>
      </w:r>
      <w:r w:rsidR="00721CA5" w:rsidRPr="00DA5D3A">
        <w:rPr>
          <w:rFonts w:ascii="Calibri" w:hAnsi="Calibri" w:cs="Calibri"/>
          <w:b/>
          <w:sz w:val="28"/>
        </w:rPr>
        <w:t xml:space="preserve"> </w:t>
      </w:r>
      <w:r w:rsidR="00C7484E" w:rsidRPr="00DA5D3A">
        <w:rPr>
          <w:rFonts w:ascii="Calibri" w:hAnsi="Calibri" w:cs="Calibri"/>
          <w:b/>
          <w:sz w:val="28"/>
        </w:rPr>
        <w:t xml:space="preserve">adopté </w:t>
      </w:r>
    </w:p>
    <w:p w:rsidR="00721CA5" w:rsidRPr="00DA5D3A" w:rsidRDefault="00C7484E" w:rsidP="00F55B05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>Définition des critères de sélection du Consultant Administrateur Indépendant</w:t>
      </w:r>
      <w:r w:rsidR="00E672D6" w:rsidRPr="00DA5D3A">
        <w:rPr>
          <w:rFonts w:ascii="Calibri" w:hAnsi="Calibri" w:cs="Calibri"/>
          <w:sz w:val="24"/>
        </w:rPr>
        <w:t>.</w:t>
      </w:r>
    </w:p>
    <w:p w:rsidR="00E672D6" w:rsidRPr="00DA5D3A" w:rsidRDefault="00C7484E" w:rsidP="00F55B05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>Ouverture des plis</w:t>
      </w:r>
      <w:r w:rsidR="00E672D6" w:rsidRPr="00DA5D3A">
        <w:rPr>
          <w:rFonts w:ascii="Calibri" w:hAnsi="Calibri" w:cs="Calibri"/>
          <w:sz w:val="24"/>
        </w:rPr>
        <w:t>.</w:t>
      </w:r>
    </w:p>
    <w:p w:rsidR="009302A0" w:rsidRPr="00DA5D3A" w:rsidRDefault="00C7484E" w:rsidP="00F55B05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>Evaluation des propositions techn</w:t>
      </w:r>
      <w:r w:rsidR="009302A0" w:rsidRPr="00DA5D3A">
        <w:rPr>
          <w:rFonts w:ascii="Calibri" w:hAnsi="Calibri" w:cs="Calibri"/>
          <w:sz w:val="24"/>
        </w:rPr>
        <w:t>iques.</w:t>
      </w:r>
    </w:p>
    <w:p w:rsidR="00C7484E" w:rsidRPr="00DA5D3A" w:rsidRDefault="009302A0" w:rsidP="00F55B05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 xml:space="preserve">Evaluation des propositions </w:t>
      </w:r>
      <w:r w:rsidR="00C7484E" w:rsidRPr="00DA5D3A">
        <w:rPr>
          <w:rFonts w:ascii="Calibri" w:hAnsi="Calibri" w:cs="Calibri"/>
          <w:sz w:val="24"/>
        </w:rPr>
        <w:t>financières</w:t>
      </w:r>
      <w:r w:rsidR="00E672D6" w:rsidRPr="00DA5D3A">
        <w:rPr>
          <w:rFonts w:ascii="Calibri" w:hAnsi="Calibri" w:cs="Calibri"/>
          <w:sz w:val="24"/>
        </w:rPr>
        <w:t>.</w:t>
      </w:r>
    </w:p>
    <w:p w:rsidR="008976F4" w:rsidRPr="00DA5D3A" w:rsidRDefault="008976F4" w:rsidP="00F55B05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>Détermination du Consultant sélectionné.</w:t>
      </w:r>
    </w:p>
    <w:p w:rsidR="00E672D6" w:rsidRPr="00DA5D3A" w:rsidRDefault="00C7484E" w:rsidP="00F55B05">
      <w:pPr>
        <w:pStyle w:val="Paragraphedeliste"/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>Adoption du procès-verbal</w:t>
      </w:r>
      <w:r w:rsidR="00B83E0A" w:rsidRPr="00DA5D3A">
        <w:rPr>
          <w:rFonts w:ascii="Calibri" w:hAnsi="Calibri" w:cs="Calibri"/>
          <w:sz w:val="24"/>
        </w:rPr>
        <w:t xml:space="preserve"> de la réunion du 12/02/2018 et du procès-verbal </w:t>
      </w:r>
      <w:r w:rsidRPr="00DA5D3A">
        <w:rPr>
          <w:rFonts w:ascii="Calibri" w:hAnsi="Calibri" w:cs="Calibri"/>
          <w:sz w:val="24"/>
        </w:rPr>
        <w:t>d’attribution du marché.</w:t>
      </w:r>
      <w:r w:rsidR="00E672D6" w:rsidRPr="00DA5D3A">
        <w:rPr>
          <w:rFonts w:ascii="Calibri" w:hAnsi="Calibri" w:cs="Calibri"/>
          <w:sz w:val="24"/>
        </w:rPr>
        <w:t xml:space="preserve"> </w:t>
      </w:r>
    </w:p>
    <w:p w:rsidR="008976F4" w:rsidRPr="00DA5D3A" w:rsidRDefault="008976F4" w:rsidP="008976F4">
      <w:pPr>
        <w:pStyle w:val="Titre1"/>
        <w:numPr>
          <w:ilvl w:val="0"/>
          <w:numId w:val="2"/>
        </w:numPr>
        <w:spacing w:before="0" w:line="240" w:lineRule="auto"/>
        <w:ind w:left="426" w:hanging="426"/>
        <w:rPr>
          <w:rFonts w:ascii="Calibri" w:hAnsi="Calibri" w:cs="Calibri"/>
          <w:b/>
          <w:sz w:val="28"/>
        </w:rPr>
      </w:pPr>
      <w:r w:rsidRPr="00DA5D3A">
        <w:rPr>
          <w:rFonts w:ascii="Calibri" w:hAnsi="Calibri" w:cs="Calibri"/>
          <w:b/>
          <w:sz w:val="28"/>
        </w:rPr>
        <w:t xml:space="preserve">Déroulement des travaux </w:t>
      </w:r>
    </w:p>
    <w:p w:rsidR="00F55B05" w:rsidRPr="00DA5D3A" w:rsidRDefault="00B83E0A" w:rsidP="00F55B05">
      <w:pPr>
        <w:spacing w:after="0" w:line="240" w:lineRule="auto"/>
        <w:rPr>
          <w:rFonts w:ascii="Calibri" w:hAnsi="Calibri" w:cs="Calibri"/>
          <w:b/>
          <w:sz w:val="6"/>
          <w:szCs w:val="6"/>
        </w:rPr>
      </w:pPr>
      <w:r w:rsidRPr="00DA5D3A">
        <w:rPr>
          <w:rFonts w:ascii="Calibri" w:hAnsi="Calibri" w:cs="Calibri"/>
          <w:b/>
          <w:sz w:val="6"/>
          <w:szCs w:val="6"/>
        </w:rPr>
        <w:t xml:space="preserve">   </w:t>
      </w:r>
    </w:p>
    <w:p w:rsidR="00B83E0A" w:rsidRPr="00DA5D3A" w:rsidRDefault="00B83E0A" w:rsidP="00B83E0A">
      <w:pPr>
        <w:spacing w:after="0" w:line="240" w:lineRule="auto"/>
        <w:ind w:left="-1418"/>
        <w:rPr>
          <w:rFonts w:ascii="Calibri" w:hAnsi="Calibri" w:cs="Calibri"/>
          <w:b/>
          <w:sz w:val="6"/>
          <w:szCs w:val="6"/>
        </w:rPr>
      </w:pPr>
      <w:r w:rsidRPr="00DA5D3A">
        <w:rPr>
          <w:rFonts w:ascii="Calibri" w:hAnsi="Calibri" w:cs="Calibri"/>
          <w:b/>
          <w:sz w:val="6"/>
          <w:szCs w:val="6"/>
        </w:rPr>
        <w:t xml:space="preserve">   </w:t>
      </w:r>
    </w:p>
    <w:p w:rsidR="009924A2" w:rsidRPr="00DA5D3A" w:rsidRDefault="00A67749" w:rsidP="00B83E0A">
      <w:pPr>
        <w:pStyle w:val="Titre1"/>
        <w:numPr>
          <w:ilvl w:val="1"/>
          <w:numId w:val="30"/>
        </w:numPr>
        <w:shd w:val="clear" w:color="auto" w:fill="0070C0"/>
        <w:spacing w:before="0" w:line="240" w:lineRule="auto"/>
        <w:ind w:right="-46"/>
        <w:rPr>
          <w:rFonts w:ascii="Calibri" w:hAnsi="Calibri" w:cs="Calibri"/>
          <w:b/>
          <w:i/>
          <w:color w:val="FFFFFF" w:themeColor="background1"/>
          <w:sz w:val="22"/>
        </w:rPr>
      </w:pPr>
      <w:r w:rsidRPr="00DA5D3A">
        <w:rPr>
          <w:rFonts w:ascii="Calibri" w:hAnsi="Calibri" w:cs="Calibri"/>
          <w:b/>
          <w:i/>
          <w:color w:val="FFFFFF" w:themeColor="background1"/>
          <w:sz w:val="22"/>
        </w:rPr>
        <w:t xml:space="preserve"> </w:t>
      </w:r>
      <w:r w:rsidR="006A5EC1" w:rsidRPr="00DA5D3A">
        <w:rPr>
          <w:rFonts w:ascii="Calibri" w:hAnsi="Calibri" w:cs="Calibri"/>
          <w:b/>
          <w:i/>
          <w:color w:val="FFFFFF" w:themeColor="background1"/>
          <w:sz w:val="22"/>
        </w:rPr>
        <w:t>De</w:t>
      </w:r>
      <w:r w:rsidR="00B83E0A" w:rsidRPr="00DA5D3A">
        <w:rPr>
          <w:rFonts w:ascii="Calibri" w:hAnsi="Calibri" w:cs="Calibri"/>
          <w:b/>
          <w:i/>
          <w:color w:val="FFFFFF" w:themeColor="background1"/>
          <w:sz w:val="22"/>
        </w:rPr>
        <w:t xml:space="preserve"> la</w:t>
      </w:r>
      <w:r w:rsidR="006A5EC1" w:rsidRPr="00DA5D3A">
        <w:rPr>
          <w:rFonts w:ascii="Calibri" w:hAnsi="Calibri" w:cs="Calibri"/>
          <w:b/>
          <w:i/>
          <w:color w:val="FFFFFF" w:themeColor="background1"/>
          <w:sz w:val="22"/>
        </w:rPr>
        <w:t xml:space="preserve"> </w:t>
      </w:r>
      <w:r w:rsidR="00B83E0A" w:rsidRPr="00DA5D3A">
        <w:rPr>
          <w:rFonts w:ascii="Calibri" w:hAnsi="Calibri" w:cs="Calibri"/>
          <w:b/>
          <w:i/>
          <w:color w:val="FFFFFF" w:themeColor="background1"/>
          <w:sz w:val="22"/>
        </w:rPr>
        <w:t>définition des critères de sélection du Consultant Administrateur Indépendant.</w:t>
      </w:r>
    </w:p>
    <w:p w:rsidR="00B83E0A" w:rsidRPr="00DA5D3A" w:rsidRDefault="00B83E0A" w:rsidP="00F55B05">
      <w:pPr>
        <w:spacing w:after="0" w:line="240" w:lineRule="auto"/>
        <w:jc w:val="both"/>
        <w:rPr>
          <w:rFonts w:ascii="Calibri" w:hAnsi="Calibri" w:cs="Calibri"/>
          <w:color w:val="FF0000"/>
          <w:sz w:val="6"/>
          <w:szCs w:val="6"/>
        </w:rPr>
      </w:pPr>
    </w:p>
    <w:p w:rsidR="00F55B05" w:rsidRPr="00DA5D3A" w:rsidRDefault="00F55B05" w:rsidP="00F55B05">
      <w:pPr>
        <w:spacing w:after="0" w:line="240" w:lineRule="auto"/>
        <w:jc w:val="both"/>
        <w:rPr>
          <w:rFonts w:ascii="Calibri" w:hAnsi="Calibri" w:cs="Calibri"/>
          <w:color w:val="FF0000"/>
          <w:sz w:val="6"/>
          <w:szCs w:val="6"/>
        </w:rPr>
      </w:pPr>
    </w:p>
    <w:p w:rsidR="00BF4AF1" w:rsidRPr="00DA5D3A" w:rsidRDefault="00BF4AF1" w:rsidP="00A67749">
      <w:pPr>
        <w:tabs>
          <w:tab w:val="left" w:pos="295"/>
        </w:tabs>
        <w:spacing w:after="0"/>
        <w:jc w:val="both"/>
        <w:rPr>
          <w:sz w:val="24"/>
          <w:szCs w:val="24"/>
        </w:rPr>
      </w:pPr>
      <w:r w:rsidRPr="00DA5D3A">
        <w:rPr>
          <w:sz w:val="24"/>
          <w:szCs w:val="24"/>
        </w:rPr>
        <w:t xml:space="preserve">Après débats, la Commission a défini les critères d’évaluation </w:t>
      </w:r>
      <w:r w:rsidR="00A67749" w:rsidRPr="00DA5D3A">
        <w:rPr>
          <w:sz w:val="24"/>
          <w:szCs w:val="24"/>
        </w:rPr>
        <w:t xml:space="preserve">et d’attribution du marché </w:t>
      </w:r>
      <w:r w:rsidRPr="00DA5D3A">
        <w:rPr>
          <w:sz w:val="24"/>
          <w:szCs w:val="24"/>
        </w:rPr>
        <w:t>ci-après :</w:t>
      </w:r>
    </w:p>
    <w:p w:rsidR="00BF4AF1" w:rsidRPr="00DA5D3A" w:rsidRDefault="00BF4AF1" w:rsidP="00BF4AF1">
      <w:pPr>
        <w:pStyle w:val="Paragraphedeliste"/>
        <w:numPr>
          <w:ilvl w:val="0"/>
          <w:numId w:val="31"/>
        </w:numPr>
        <w:tabs>
          <w:tab w:val="left" w:pos="295"/>
        </w:tabs>
        <w:jc w:val="both"/>
        <w:rPr>
          <w:sz w:val="24"/>
          <w:szCs w:val="24"/>
        </w:rPr>
      </w:pPr>
      <w:r w:rsidRPr="00DA5D3A">
        <w:rPr>
          <w:sz w:val="24"/>
          <w:szCs w:val="24"/>
          <w:u w:val="single"/>
        </w:rPr>
        <w:t>Pour les propositions techniques</w:t>
      </w:r>
      <w:r w:rsidRPr="00DA5D3A">
        <w:rPr>
          <w:sz w:val="24"/>
          <w:szCs w:val="24"/>
        </w:rPr>
        <w:t xml:space="preserve"> : </w:t>
      </w:r>
    </w:p>
    <w:p w:rsidR="00BF4AF1" w:rsidRPr="00DA5D3A" w:rsidRDefault="00BF4AF1" w:rsidP="00BF4AF1">
      <w:pPr>
        <w:pStyle w:val="Paragraphedeliste"/>
        <w:numPr>
          <w:ilvl w:val="0"/>
          <w:numId w:val="32"/>
        </w:numPr>
        <w:tabs>
          <w:tab w:val="left" w:pos="295"/>
        </w:tabs>
        <w:jc w:val="both"/>
        <w:rPr>
          <w:sz w:val="24"/>
          <w:szCs w:val="24"/>
        </w:rPr>
      </w:pPr>
      <w:r w:rsidRPr="00DA5D3A">
        <w:rPr>
          <w:rFonts w:ascii="Calibri" w:eastAsia="Times New Roman" w:hAnsi="Calibri" w:cs="Calibri"/>
          <w:b/>
          <w:color w:val="000000"/>
          <w:lang w:eastAsia="fr-FR"/>
        </w:rPr>
        <w:lastRenderedPageBreak/>
        <w:t>Présentation du dossier par le c</w:t>
      </w:r>
      <w:r w:rsidRPr="00BF4AF1">
        <w:rPr>
          <w:rFonts w:ascii="Calibri" w:eastAsia="Times New Roman" w:hAnsi="Calibri" w:cs="Calibri"/>
          <w:b/>
          <w:color w:val="000000"/>
          <w:lang w:eastAsia="fr-FR"/>
        </w:rPr>
        <w:t>andidat</w:t>
      </w:r>
      <w:r w:rsidRPr="00DA5D3A">
        <w:rPr>
          <w:rFonts w:ascii="Calibri" w:eastAsia="Times New Roman" w:hAnsi="Calibri" w:cs="Calibri"/>
          <w:color w:val="000000"/>
          <w:lang w:eastAsia="fr-FR"/>
        </w:rPr>
        <w:t> : le dossier doit être présenté sous la forme exigée par la lettre d’invitation à déposer les propositions techniques et financières. Il doit aussi être présentable ;</w:t>
      </w:r>
    </w:p>
    <w:p w:rsidR="00BF4AF1" w:rsidRPr="00DA5D3A" w:rsidRDefault="00BF4AF1" w:rsidP="00BF4AF1">
      <w:pPr>
        <w:pStyle w:val="Paragraphedeliste"/>
        <w:numPr>
          <w:ilvl w:val="0"/>
          <w:numId w:val="32"/>
        </w:numPr>
        <w:tabs>
          <w:tab w:val="left" w:pos="295"/>
        </w:tabs>
        <w:jc w:val="both"/>
        <w:rPr>
          <w:sz w:val="24"/>
          <w:szCs w:val="24"/>
        </w:rPr>
      </w:pPr>
      <w:r w:rsidRPr="00DA5D3A">
        <w:rPr>
          <w:b/>
          <w:sz w:val="24"/>
          <w:szCs w:val="24"/>
        </w:rPr>
        <w:t>Indication du siège ou de la représentation en RDC</w:t>
      </w:r>
      <w:r w:rsidRPr="00DA5D3A">
        <w:rPr>
          <w:sz w:val="24"/>
          <w:szCs w:val="24"/>
        </w:rPr>
        <w:t xml:space="preserve"> : </w:t>
      </w:r>
      <w:r w:rsidR="00CB4933" w:rsidRPr="00DA5D3A">
        <w:rPr>
          <w:sz w:val="24"/>
          <w:szCs w:val="24"/>
        </w:rPr>
        <w:t>le candidat doit préciser son adresse physique en RDC (Siège ou Bureau de représentation) et, le cas échéant, les preuves de son immatriculation (enregistrement) en RDC ;</w:t>
      </w:r>
    </w:p>
    <w:p w:rsidR="00CB4933" w:rsidRPr="00DA5D3A" w:rsidRDefault="00CB4933" w:rsidP="00BF4AF1">
      <w:pPr>
        <w:pStyle w:val="Paragraphedeliste"/>
        <w:numPr>
          <w:ilvl w:val="0"/>
          <w:numId w:val="32"/>
        </w:numPr>
        <w:tabs>
          <w:tab w:val="left" w:pos="295"/>
        </w:tabs>
        <w:jc w:val="both"/>
        <w:rPr>
          <w:sz w:val="24"/>
          <w:szCs w:val="24"/>
        </w:rPr>
      </w:pPr>
      <w:r w:rsidRPr="00BF4AF1">
        <w:rPr>
          <w:rFonts w:ascii="Calibri" w:eastAsia="Times New Roman" w:hAnsi="Calibri" w:cs="Calibri"/>
          <w:b/>
          <w:color w:val="000000"/>
          <w:lang w:eastAsia="fr-FR"/>
        </w:rPr>
        <w:t>Expérience du Cabinet</w:t>
      </w:r>
      <w:r w:rsidRPr="00DA5D3A">
        <w:rPr>
          <w:rFonts w:ascii="Calibri" w:eastAsia="Times New Roman" w:hAnsi="Calibri" w:cs="Calibri"/>
          <w:b/>
          <w:color w:val="000000"/>
          <w:lang w:eastAsia="fr-FR"/>
        </w:rPr>
        <w:t xml:space="preserve">/ Consultant </w:t>
      </w:r>
      <w:r w:rsidRPr="00DA5D3A">
        <w:rPr>
          <w:rFonts w:ascii="Calibri" w:eastAsia="Times New Roman" w:hAnsi="Calibri" w:cs="Calibri"/>
          <w:color w:val="000000"/>
          <w:lang w:eastAsia="fr-FR"/>
        </w:rPr>
        <w:t>: le candidat doit fournir les renseignements nécessaires sur les m</w:t>
      </w:r>
      <w:r w:rsidRPr="00BF4AF1">
        <w:rPr>
          <w:rFonts w:ascii="Calibri" w:eastAsia="Times New Roman" w:hAnsi="Calibri" w:cs="Calibri"/>
          <w:color w:val="000000"/>
          <w:lang w:eastAsia="fr-FR"/>
        </w:rPr>
        <w:t xml:space="preserve">issions similaires </w:t>
      </w:r>
      <w:r w:rsidRPr="00DA5D3A">
        <w:rPr>
          <w:rFonts w:ascii="Calibri" w:eastAsia="Times New Roman" w:hAnsi="Calibri" w:cs="Calibri"/>
          <w:color w:val="000000"/>
          <w:lang w:eastAsia="fr-FR"/>
        </w:rPr>
        <w:t xml:space="preserve">à l’objet du marché qu’il a </w:t>
      </w:r>
      <w:r w:rsidRPr="00BF4AF1">
        <w:rPr>
          <w:rFonts w:ascii="Calibri" w:eastAsia="Times New Roman" w:hAnsi="Calibri" w:cs="Calibri"/>
          <w:color w:val="000000"/>
          <w:lang w:eastAsia="fr-FR"/>
        </w:rPr>
        <w:t>réalisées</w:t>
      </w:r>
      <w:r w:rsidRPr="00DA5D3A">
        <w:rPr>
          <w:rFonts w:ascii="Calibri" w:eastAsia="Times New Roman" w:hAnsi="Calibri" w:cs="Calibri"/>
          <w:color w:val="000000"/>
          <w:lang w:eastAsia="fr-FR"/>
        </w:rPr>
        <w:t xml:space="preserve"> dans un passé récent ;</w:t>
      </w:r>
    </w:p>
    <w:p w:rsidR="00E91927" w:rsidRPr="00DA5D3A" w:rsidRDefault="00CB4933" w:rsidP="00BF4AF1">
      <w:pPr>
        <w:pStyle w:val="Paragraphedeliste"/>
        <w:numPr>
          <w:ilvl w:val="0"/>
          <w:numId w:val="32"/>
        </w:numPr>
        <w:tabs>
          <w:tab w:val="left" w:pos="295"/>
        </w:tabs>
        <w:jc w:val="both"/>
        <w:rPr>
          <w:sz w:val="24"/>
          <w:szCs w:val="24"/>
        </w:rPr>
      </w:pPr>
      <w:r w:rsidRPr="00BF4AF1">
        <w:rPr>
          <w:rFonts w:ascii="Calibri" w:eastAsia="Times New Roman" w:hAnsi="Calibri" w:cs="Calibri"/>
          <w:b/>
          <w:color w:val="000000"/>
          <w:lang w:eastAsia="fr-FR"/>
        </w:rPr>
        <w:t>Plan de travail</w:t>
      </w:r>
      <w:r w:rsidRPr="00DA5D3A">
        <w:rPr>
          <w:rFonts w:ascii="Calibri" w:eastAsia="Times New Roman" w:hAnsi="Calibri" w:cs="Calibri"/>
          <w:color w:val="000000"/>
          <w:lang w:eastAsia="fr-FR"/>
        </w:rPr>
        <w:t> : le candidat doit</w:t>
      </w:r>
      <w:r w:rsidR="00E91927" w:rsidRPr="00DA5D3A">
        <w:rPr>
          <w:rFonts w:ascii="Calibri" w:eastAsia="Times New Roman" w:hAnsi="Calibri" w:cs="Calibri"/>
          <w:color w:val="000000"/>
          <w:lang w:eastAsia="fr-FR"/>
        </w:rPr>
        <w:t xml:space="preserve"> proposer un plan de travail adéquat pour l’accomplissement de la mission dans le délai ;</w:t>
      </w:r>
    </w:p>
    <w:p w:rsidR="00E91927" w:rsidRPr="00DA5D3A" w:rsidRDefault="00E91927" w:rsidP="00BF4AF1">
      <w:pPr>
        <w:pStyle w:val="Paragraphedeliste"/>
        <w:numPr>
          <w:ilvl w:val="0"/>
          <w:numId w:val="32"/>
        </w:numPr>
        <w:tabs>
          <w:tab w:val="left" w:pos="295"/>
        </w:tabs>
        <w:jc w:val="both"/>
        <w:rPr>
          <w:sz w:val="24"/>
          <w:szCs w:val="24"/>
        </w:rPr>
      </w:pPr>
      <w:r w:rsidRPr="00BF4AF1">
        <w:rPr>
          <w:rFonts w:ascii="Calibri" w:eastAsia="Times New Roman" w:hAnsi="Calibri" w:cs="Calibri"/>
          <w:b/>
          <w:color w:val="000000"/>
          <w:lang w:eastAsia="fr-FR"/>
        </w:rPr>
        <w:t>Méthodologie proposée</w:t>
      </w:r>
      <w:r w:rsidRPr="00DA5D3A">
        <w:rPr>
          <w:rFonts w:ascii="Calibri" w:eastAsia="Times New Roman" w:hAnsi="Calibri" w:cs="Calibri"/>
          <w:color w:val="000000"/>
          <w:lang w:eastAsia="fr-FR"/>
        </w:rPr>
        <w:t xml:space="preserve"> : le candidat doit suggérer une méthodologie de réalisation de la mission qui ne laisse aucun doute sur ses capacités à délivrer les livrables et le résultat final dans le délai ;  </w:t>
      </w:r>
    </w:p>
    <w:p w:rsidR="00A67749" w:rsidRPr="00DA5D3A" w:rsidRDefault="00E91927" w:rsidP="00BF4AF1">
      <w:pPr>
        <w:pStyle w:val="Paragraphedeliste"/>
        <w:numPr>
          <w:ilvl w:val="0"/>
          <w:numId w:val="32"/>
        </w:numPr>
        <w:tabs>
          <w:tab w:val="left" w:pos="295"/>
        </w:tabs>
        <w:jc w:val="both"/>
        <w:rPr>
          <w:sz w:val="24"/>
          <w:szCs w:val="24"/>
        </w:rPr>
      </w:pPr>
      <w:r w:rsidRPr="00BF4AF1">
        <w:rPr>
          <w:rFonts w:ascii="Calibri" w:eastAsia="Times New Roman" w:hAnsi="Calibri" w:cs="Calibri"/>
          <w:b/>
          <w:color w:val="000000"/>
          <w:lang w:eastAsia="fr-FR"/>
        </w:rPr>
        <w:t>Profil du personnel dédié</w:t>
      </w:r>
      <w:r w:rsidRPr="00DA5D3A">
        <w:rPr>
          <w:rFonts w:ascii="Calibri" w:eastAsia="Times New Roman" w:hAnsi="Calibri" w:cs="Calibri"/>
          <w:color w:val="000000"/>
          <w:lang w:eastAsia="fr-FR"/>
        </w:rPr>
        <w:t xml:space="preserve"> : les CV du personnel aligné par le candidat pour réaliser la mission doivent démontrer qu’il a les qualifications, l’expérience et l’expertise requises </w:t>
      </w:r>
      <w:r w:rsidR="00A67749" w:rsidRPr="00DA5D3A">
        <w:rPr>
          <w:rFonts w:ascii="Calibri" w:eastAsia="Times New Roman" w:hAnsi="Calibri" w:cs="Calibri"/>
          <w:color w:val="000000"/>
          <w:lang w:eastAsia="fr-FR"/>
        </w:rPr>
        <w:t>pour exécuter le marché ;</w:t>
      </w:r>
      <w:r w:rsidRPr="00DA5D3A">
        <w:rPr>
          <w:rFonts w:ascii="Calibri" w:eastAsia="Times New Roman" w:hAnsi="Calibri" w:cs="Calibri"/>
          <w:color w:val="000000"/>
          <w:lang w:eastAsia="fr-FR"/>
        </w:rPr>
        <w:t xml:space="preserve"> </w:t>
      </w:r>
    </w:p>
    <w:p w:rsidR="00A67749" w:rsidRPr="00DA5D3A" w:rsidRDefault="00A67749" w:rsidP="00BF4AF1">
      <w:pPr>
        <w:pStyle w:val="Paragraphedeliste"/>
        <w:numPr>
          <w:ilvl w:val="0"/>
          <w:numId w:val="32"/>
        </w:numPr>
        <w:tabs>
          <w:tab w:val="left" w:pos="295"/>
        </w:tabs>
        <w:jc w:val="both"/>
        <w:rPr>
          <w:sz w:val="24"/>
          <w:szCs w:val="24"/>
        </w:rPr>
      </w:pPr>
      <w:r w:rsidRPr="00BF4AF1">
        <w:rPr>
          <w:rFonts w:ascii="Calibri" w:eastAsia="Times New Roman" w:hAnsi="Calibri" w:cs="Calibri"/>
          <w:b/>
          <w:color w:val="000000"/>
          <w:lang w:eastAsia="fr-FR"/>
        </w:rPr>
        <w:t>Temps d'utilisation du personnel dédié</w:t>
      </w:r>
      <w:r w:rsidRPr="00DA5D3A">
        <w:rPr>
          <w:rFonts w:ascii="Calibri" w:eastAsia="Times New Roman" w:hAnsi="Calibri" w:cs="Calibri"/>
          <w:color w:val="000000"/>
          <w:lang w:eastAsia="fr-FR"/>
        </w:rPr>
        <w:t> :</w:t>
      </w:r>
      <w:r w:rsidR="00E91927" w:rsidRPr="00DA5D3A">
        <w:rPr>
          <w:rFonts w:ascii="Calibri" w:eastAsia="Times New Roman" w:hAnsi="Calibri" w:cs="Calibri"/>
          <w:color w:val="000000"/>
          <w:lang w:eastAsia="fr-FR"/>
        </w:rPr>
        <w:t xml:space="preserve"> </w:t>
      </w:r>
      <w:r w:rsidRPr="00DA5D3A">
        <w:rPr>
          <w:rFonts w:ascii="Calibri" w:eastAsia="Times New Roman" w:hAnsi="Calibri" w:cs="Calibri"/>
          <w:color w:val="000000"/>
          <w:lang w:eastAsia="fr-FR"/>
        </w:rPr>
        <w:t>la planification du temps consacré à l’exécution du marché par le personnel aligné doit être rationnelle et concourir à la réussite de la mission.</w:t>
      </w:r>
    </w:p>
    <w:p w:rsidR="00CB4933" w:rsidRPr="00DA5D3A" w:rsidRDefault="00A67749" w:rsidP="00A67749">
      <w:pPr>
        <w:pStyle w:val="Paragraphedeliste"/>
        <w:numPr>
          <w:ilvl w:val="0"/>
          <w:numId w:val="31"/>
        </w:numPr>
        <w:tabs>
          <w:tab w:val="left" w:pos="295"/>
        </w:tabs>
        <w:jc w:val="both"/>
        <w:rPr>
          <w:sz w:val="24"/>
          <w:szCs w:val="24"/>
          <w:u w:val="single"/>
        </w:rPr>
      </w:pPr>
      <w:r w:rsidRPr="00DA5D3A">
        <w:rPr>
          <w:sz w:val="24"/>
          <w:szCs w:val="24"/>
          <w:u w:val="single"/>
        </w:rPr>
        <w:t>Pour les propositions financières</w:t>
      </w:r>
      <w:r w:rsidRPr="00DA5D3A">
        <w:rPr>
          <w:sz w:val="24"/>
          <w:szCs w:val="24"/>
        </w:rPr>
        <w:t> :</w:t>
      </w:r>
      <w:r w:rsidR="00E91927" w:rsidRPr="00DA5D3A">
        <w:rPr>
          <w:sz w:val="24"/>
          <w:szCs w:val="24"/>
          <w:u w:val="single"/>
        </w:rPr>
        <w:t xml:space="preserve"> </w:t>
      </w:r>
    </w:p>
    <w:p w:rsidR="00A67749" w:rsidRPr="00DA5D3A" w:rsidRDefault="00A67749" w:rsidP="00A67749">
      <w:pPr>
        <w:pStyle w:val="Paragraphedeliste"/>
        <w:numPr>
          <w:ilvl w:val="0"/>
          <w:numId w:val="33"/>
        </w:numPr>
        <w:tabs>
          <w:tab w:val="left" w:pos="295"/>
        </w:tabs>
        <w:ind w:left="1418" w:hanging="425"/>
        <w:jc w:val="both"/>
        <w:rPr>
          <w:sz w:val="24"/>
          <w:szCs w:val="24"/>
        </w:rPr>
      </w:pPr>
      <w:r w:rsidRPr="00DA5D3A">
        <w:rPr>
          <w:sz w:val="24"/>
          <w:szCs w:val="24"/>
        </w:rPr>
        <w:t>Seules sont examinées, les propositions financières des candidats qui ont obtenu le score d’au moins 75% à l’issue de l’évaluation des propositions techniques.</w:t>
      </w:r>
    </w:p>
    <w:p w:rsidR="00A67749" w:rsidRPr="00DA5D3A" w:rsidRDefault="00A67749" w:rsidP="00A67749">
      <w:pPr>
        <w:pStyle w:val="Paragraphedeliste"/>
        <w:numPr>
          <w:ilvl w:val="0"/>
          <w:numId w:val="33"/>
        </w:numPr>
        <w:tabs>
          <w:tab w:val="left" w:pos="295"/>
        </w:tabs>
        <w:ind w:left="1418" w:hanging="425"/>
        <w:jc w:val="both"/>
        <w:rPr>
          <w:sz w:val="24"/>
          <w:szCs w:val="24"/>
        </w:rPr>
      </w:pPr>
      <w:r w:rsidRPr="00DA5D3A">
        <w:rPr>
          <w:sz w:val="24"/>
          <w:szCs w:val="24"/>
        </w:rPr>
        <w:t xml:space="preserve">Après le classement en ordre utile, est considérée plus avantageuse économiquement, la proposition financière qui se rapproche du budget </w:t>
      </w:r>
      <w:r w:rsidR="00CB652F">
        <w:rPr>
          <w:sz w:val="24"/>
          <w:szCs w:val="24"/>
        </w:rPr>
        <w:t>prévu (</w:t>
      </w:r>
      <w:r w:rsidRPr="00DA5D3A">
        <w:rPr>
          <w:sz w:val="24"/>
          <w:szCs w:val="24"/>
        </w:rPr>
        <w:t>confidentiel</w:t>
      </w:r>
      <w:r w:rsidR="00CB652F">
        <w:rPr>
          <w:sz w:val="24"/>
          <w:szCs w:val="24"/>
        </w:rPr>
        <w:t>)</w:t>
      </w:r>
      <w:r w:rsidRPr="00DA5D3A">
        <w:rPr>
          <w:sz w:val="24"/>
          <w:szCs w:val="24"/>
        </w:rPr>
        <w:t xml:space="preserve"> </w:t>
      </w:r>
      <w:r w:rsidR="00CB652F">
        <w:rPr>
          <w:sz w:val="24"/>
          <w:szCs w:val="24"/>
        </w:rPr>
        <w:t>par le</w:t>
      </w:r>
      <w:r w:rsidRPr="00DA5D3A">
        <w:rPr>
          <w:sz w:val="24"/>
          <w:szCs w:val="24"/>
        </w:rPr>
        <w:t xml:space="preserve"> Comité National de l’ITIE-RDC de plus ou moins 20% au-dessus ou en deçà.</w:t>
      </w:r>
    </w:p>
    <w:p w:rsidR="00A67749" w:rsidRPr="00DA5D3A" w:rsidRDefault="00A67749" w:rsidP="00A67749">
      <w:pPr>
        <w:pStyle w:val="Paragraphedeliste"/>
        <w:numPr>
          <w:ilvl w:val="0"/>
          <w:numId w:val="31"/>
        </w:numPr>
        <w:tabs>
          <w:tab w:val="left" w:pos="295"/>
        </w:tabs>
        <w:jc w:val="both"/>
        <w:rPr>
          <w:sz w:val="24"/>
          <w:szCs w:val="24"/>
          <w:u w:val="single"/>
        </w:rPr>
      </w:pPr>
      <w:r w:rsidRPr="00DA5D3A">
        <w:rPr>
          <w:sz w:val="24"/>
          <w:szCs w:val="24"/>
          <w:u w:val="single"/>
        </w:rPr>
        <w:t xml:space="preserve">En ce </w:t>
      </w:r>
      <w:r w:rsidR="00CB652F">
        <w:rPr>
          <w:sz w:val="24"/>
          <w:szCs w:val="24"/>
          <w:u w:val="single"/>
        </w:rPr>
        <w:t xml:space="preserve">qui </w:t>
      </w:r>
      <w:r w:rsidRPr="00DA5D3A">
        <w:rPr>
          <w:sz w:val="24"/>
          <w:szCs w:val="24"/>
          <w:u w:val="single"/>
        </w:rPr>
        <w:t>concerne la décision d’attribution du marché</w:t>
      </w:r>
      <w:r w:rsidRPr="00DA5D3A">
        <w:rPr>
          <w:sz w:val="24"/>
          <w:szCs w:val="24"/>
        </w:rPr>
        <w:t> :</w:t>
      </w:r>
    </w:p>
    <w:p w:rsidR="00BF4AF1" w:rsidRPr="00DA5D3A" w:rsidRDefault="00A67749" w:rsidP="00B83E0A">
      <w:pPr>
        <w:tabs>
          <w:tab w:val="left" w:pos="295"/>
        </w:tabs>
        <w:jc w:val="both"/>
        <w:rPr>
          <w:sz w:val="24"/>
          <w:szCs w:val="24"/>
        </w:rPr>
      </w:pPr>
      <w:r w:rsidRPr="00DA5D3A">
        <w:rPr>
          <w:sz w:val="24"/>
          <w:szCs w:val="24"/>
        </w:rPr>
        <w:t>Le marché est attribué au candidat qui, après la combinaison des scores de l’évaluation des propositions techniques et financières, a obtenu une somme de plus de 75% d’une part et, d’autre, est classé premier de la liste.</w:t>
      </w:r>
      <w:r w:rsidR="00C22173">
        <w:rPr>
          <w:sz w:val="24"/>
          <w:szCs w:val="24"/>
        </w:rPr>
        <w:t xml:space="preserve"> Dans la combinaison des scores, la proposition technique emporte 80% tandis que la proposition financière représente 20%.</w:t>
      </w:r>
    </w:p>
    <w:p w:rsidR="00A67749" w:rsidRPr="00DA5D3A" w:rsidRDefault="00A67749" w:rsidP="00A67749">
      <w:pPr>
        <w:pStyle w:val="Titre1"/>
        <w:numPr>
          <w:ilvl w:val="1"/>
          <w:numId w:val="30"/>
        </w:numPr>
        <w:shd w:val="clear" w:color="auto" w:fill="0070C0"/>
        <w:spacing w:before="0" w:line="240" w:lineRule="auto"/>
        <w:ind w:right="-46"/>
        <w:rPr>
          <w:rFonts w:ascii="Calibri" w:hAnsi="Calibri" w:cs="Calibri"/>
          <w:b/>
          <w:i/>
          <w:color w:val="FFFFFF" w:themeColor="background1"/>
          <w:sz w:val="22"/>
        </w:rPr>
      </w:pPr>
      <w:r w:rsidRPr="00DA5D3A">
        <w:rPr>
          <w:rFonts w:ascii="Calibri" w:hAnsi="Calibri" w:cs="Calibri"/>
          <w:b/>
          <w:i/>
          <w:color w:val="FFFFFF" w:themeColor="background1"/>
          <w:sz w:val="22"/>
        </w:rPr>
        <w:t xml:space="preserve"> De l’ouverture des plis</w:t>
      </w:r>
    </w:p>
    <w:p w:rsidR="00DA5D3A" w:rsidRPr="00DA5D3A" w:rsidRDefault="00DA5D3A" w:rsidP="00DA5D3A">
      <w:pPr>
        <w:tabs>
          <w:tab w:val="left" w:pos="295"/>
        </w:tabs>
        <w:spacing w:after="0"/>
        <w:jc w:val="both"/>
        <w:rPr>
          <w:sz w:val="10"/>
          <w:szCs w:val="10"/>
        </w:rPr>
      </w:pPr>
    </w:p>
    <w:p w:rsidR="00A67749" w:rsidRPr="00DA5D3A" w:rsidRDefault="00DA5D3A" w:rsidP="00DA5D3A">
      <w:pPr>
        <w:tabs>
          <w:tab w:val="left" w:pos="295"/>
        </w:tabs>
        <w:spacing w:after="0"/>
        <w:jc w:val="both"/>
        <w:rPr>
          <w:sz w:val="24"/>
          <w:szCs w:val="24"/>
        </w:rPr>
      </w:pPr>
      <w:r w:rsidRPr="00DA5D3A">
        <w:rPr>
          <w:sz w:val="24"/>
          <w:szCs w:val="24"/>
        </w:rPr>
        <w:t>Sur les sept (7) candidats invités à déposer leurs propositions techniques et financières, cinq (5) ont effectivement effectué le dépôt de leurs plis. Il s’agit de :</w:t>
      </w:r>
    </w:p>
    <w:tbl>
      <w:tblPr>
        <w:tblStyle w:val="GridTable5DarkAccent5"/>
        <w:tblW w:w="0" w:type="auto"/>
        <w:tblLook w:val="04A0" w:firstRow="1" w:lastRow="0" w:firstColumn="1" w:lastColumn="0" w:noHBand="0" w:noVBand="1"/>
      </w:tblPr>
      <w:tblGrid>
        <w:gridCol w:w="572"/>
        <w:gridCol w:w="4810"/>
        <w:gridCol w:w="1701"/>
        <w:gridCol w:w="1701"/>
      </w:tblGrid>
      <w:tr w:rsidR="00DA5D3A" w:rsidRPr="00DA5D3A" w:rsidTr="00DA5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rPr>
                <w:szCs w:val="24"/>
              </w:rPr>
            </w:pPr>
            <w:r w:rsidRPr="00DA5D3A">
              <w:rPr>
                <w:szCs w:val="24"/>
              </w:rPr>
              <w:t>N°</w:t>
            </w:r>
          </w:p>
        </w:tc>
        <w:tc>
          <w:tcPr>
            <w:tcW w:w="4810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Candidat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Date de dépôt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Heure de dépôt</w:t>
            </w:r>
          </w:p>
        </w:tc>
      </w:tr>
      <w:tr w:rsidR="00DA5D3A" w:rsidRPr="00DA5D3A" w:rsidTr="00DA5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rPr>
                <w:szCs w:val="24"/>
              </w:rPr>
            </w:pPr>
            <w:r w:rsidRPr="00DA5D3A">
              <w:rPr>
                <w:szCs w:val="24"/>
              </w:rPr>
              <w:t>1</w:t>
            </w:r>
          </w:p>
        </w:tc>
        <w:tc>
          <w:tcPr>
            <w:tcW w:w="4810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ERNST &amp; YOUNG RDC (EY)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27 février 2018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10h :59</w:t>
            </w:r>
          </w:p>
        </w:tc>
      </w:tr>
      <w:tr w:rsidR="00DA5D3A" w:rsidRPr="00DA5D3A" w:rsidTr="00DA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</w:pPr>
            <w:r w:rsidRPr="00DA5D3A">
              <w:t>2</w:t>
            </w:r>
          </w:p>
        </w:tc>
        <w:tc>
          <w:tcPr>
            <w:tcW w:w="4810" w:type="dxa"/>
          </w:tcPr>
          <w:p w:rsidR="00DA5D3A" w:rsidRPr="00DA5D3A" w:rsidRDefault="00DA5D3A" w:rsidP="00DA5D3A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D3A">
              <w:t xml:space="preserve">MOORE STEPHENS (MS)                                                          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26 février 2018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11h :55</w:t>
            </w:r>
          </w:p>
        </w:tc>
      </w:tr>
      <w:tr w:rsidR="00DA5D3A" w:rsidRPr="00DA5D3A" w:rsidTr="00DA5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:rsidR="00DA5D3A" w:rsidRPr="00DA5D3A" w:rsidRDefault="00DA5D3A" w:rsidP="00DA5D3A">
            <w:pPr>
              <w:tabs>
                <w:tab w:val="left" w:pos="295"/>
              </w:tabs>
              <w:rPr>
                <w:szCs w:val="24"/>
              </w:rPr>
            </w:pPr>
            <w:r w:rsidRPr="00DA5D3A">
              <w:rPr>
                <w:szCs w:val="24"/>
              </w:rPr>
              <w:t>3</w:t>
            </w:r>
          </w:p>
        </w:tc>
        <w:tc>
          <w:tcPr>
            <w:tcW w:w="4810" w:type="dxa"/>
          </w:tcPr>
          <w:p w:rsidR="00DA5D3A" w:rsidRPr="00DA5D3A" w:rsidRDefault="00DA5D3A" w:rsidP="00DA5D3A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FIDUCIAIRE DE KINSHASA (FDK)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27 février 2018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10h :50</w:t>
            </w:r>
          </w:p>
        </w:tc>
      </w:tr>
      <w:tr w:rsidR="00DA5D3A" w:rsidRPr="00DA5D3A" w:rsidTr="00DA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rPr>
                <w:szCs w:val="24"/>
              </w:rPr>
            </w:pPr>
            <w:r w:rsidRPr="00DA5D3A">
              <w:rPr>
                <w:szCs w:val="24"/>
              </w:rPr>
              <w:t>4</w:t>
            </w:r>
          </w:p>
        </w:tc>
        <w:tc>
          <w:tcPr>
            <w:tcW w:w="4810" w:type="dxa"/>
          </w:tcPr>
          <w:p w:rsidR="00DA5D3A" w:rsidRPr="00DA5D3A" w:rsidRDefault="00DA5D3A" w:rsidP="00DA5D3A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PRICEWATERHOUSECOOPERS RDC SAS (PWC)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27 février 2018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11h :33</w:t>
            </w:r>
          </w:p>
        </w:tc>
      </w:tr>
      <w:tr w:rsidR="00DA5D3A" w:rsidRPr="00DA5D3A" w:rsidTr="00DA5D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2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rPr>
                <w:szCs w:val="24"/>
              </w:rPr>
            </w:pPr>
            <w:r w:rsidRPr="00DA5D3A">
              <w:rPr>
                <w:szCs w:val="24"/>
              </w:rPr>
              <w:t>5</w:t>
            </w:r>
          </w:p>
        </w:tc>
        <w:tc>
          <w:tcPr>
            <w:tcW w:w="4810" w:type="dxa"/>
          </w:tcPr>
          <w:p w:rsidR="00DA5D3A" w:rsidRPr="00DA5D3A" w:rsidRDefault="00DA5D3A" w:rsidP="00DA5D3A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CONGO INVEST CONSULTING (CIC)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27 février 2018</w:t>
            </w:r>
          </w:p>
        </w:tc>
        <w:tc>
          <w:tcPr>
            <w:tcW w:w="1701" w:type="dxa"/>
          </w:tcPr>
          <w:p w:rsidR="00DA5D3A" w:rsidRPr="00DA5D3A" w:rsidRDefault="00DA5D3A" w:rsidP="00B83E0A">
            <w:pPr>
              <w:tabs>
                <w:tab w:val="left" w:pos="295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12h :02</w:t>
            </w:r>
          </w:p>
        </w:tc>
      </w:tr>
    </w:tbl>
    <w:p w:rsidR="00DA5D3A" w:rsidRPr="00DA5D3A" w:rsidRDefault="00DA5D3A" w:rsidP="00DA5D3A">
      <w:pPr>
        <w:tabs>
          <w:tab w:val="left" w:pos="295"/>
        </w:tabs>
        <w:spacing w:after="0"/>
        <w:jc w:val="both"/>
        <w:rPr>
          <w:sz w:val="10"/>
          <w:szCs w:val="10"/>
        </w:rPr>
      </w:pPr>
    </w:p>
    <w:p w:rsidR="00DA5D3A" w:rsidRDefault="00DA5D3A" w:rsidP="007B12E9">
      <w:pPr>
        <w:tabs>
          <w:tab w:val="left" w:pos="295"/>
        </w:tabs>
        <w:spacing w:after="0"/>
        <w:jc w:val="both"/>
        <w:rPr>
          <w:sz w:val="24"/>
          <w:szCs w:val="24"/>
        </w:rPr>
      </w:pPr>
      <w:r w:rsidRPr="00DA5D3A">
        <w:rPr>
          <w:sz w:val="24"/>
          <w:szCs w:val="24"/>
        </w:rPr>
        <w:t xml:space="preserve">Après délibérations, la Commission a décidé </w:t>
      </w:r>
      <w:r>
        <w:rPr>
          <w:sz w:val="24"/>
          <w:szCs w:val="24"/>
        </w:rPr>
        <w:t xml:space="preserve">de recevoir pour analyse les quatre plis contenant les propositions de (i) </w:t>
      </w:r>
      <w:r w:rsidRPr="00DA5D3A">
        <w:rPr>
          <w:szCs w:val="24"/>
        </w:rPr>
        <w:t>ERNST &amp; YOUNG RDC (EY)</w:t>
      </w:r>
      <w:r>
        <w:rPr>
          <w:szCs w:val="24"/>
        </w:rPr>
        <w:t xml:space="preserve">, (ii) </w:t>
      </w:r>
      <w:r w:rsidRPr="00DA5D3A">
        <w:t>MOORE STEPHENS (MS)</w:t>
      </w:r>
      <w:r>
        <w:t xml:space="preserve">, (iii) </w:t>
      </w:r>
      <w:r w:rsidRPr="00DA5D3A">
        <w:rPr>
          <w:sz w:val="24"/>
          <w:szCs w:val="24"/>
        </w:rPr>
        <w:lastRenderedPageBreak/>
        <w:t>FIDUCIAIRE DE KINSHASA (FDK), (iv) PRICEWATERHOUSECOOPERS RDC SAS (PWC). Le pli de CONGO INVEST CONSULTING (CIC) a été déclaré</w:t>
      </w:r>
      <w:r>
        <w:rPr>
          <w:sz w:val="24"/>
          <w:szCs w:val="24"/>
        </w:rPr>
        <w:t xml:space="preserve"> non-reçu car ce candidat l’a déposé en dehors du délai, c’est-à-dire le 27 février 2018 à 12 heures précises.</w:t>
      </w:r>
    </w:p>
    <w:p w:rsidR="007B12E9" w:rsidRPr="007B12E9" w:rsidRDefault="007B12E9" w:rsidP="002C1F72">
      <w:pPr>
        <w:tabs>
          <w:tab w:val="left" w:pos="295"/>
        </w:tabs>
        <w:spacing w:after="0"/>
        <w:jc w:val="both"/>
        <w:rPr>
          <w:sz w:val="10"/>
          <w:szCs w:val="10"/>
        </w:rPr>
      </w:pPr>
    </w:p>
    <w:p w:rsidR="002C1F72" w:rsidRDefault="002C1F72" w:rsidP="002C1F72">
      <w:pPr>
        <w:tabs>
          <w:tab w:val="left" w:pos="29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Les plis reçus et ouverts contiennent les éléments suivants :</w:t>
      </w:r>
    </w:p>
    <w:tbl>
      <w:tblPr>
        <w:tblStyle w:val="GridTable5DarkAccent5"/>
        <w:tblW w:w="9209" w:type="dxa"/>
        <w:tblLook w:val="04A0" w:firstRow="1" w:lastRow="0" w:firstColumn="1" w:lastColumn="0" w:noHBand="0" w:noVBand="1"/>
      </w:tblPr>
      <w:tblGrid>
        <w:gridCol w:w="457"/>
        <w:gridCol w:w="3702"/>
        <w:gridCol w:w="2470"/>
        <w:gridCol w:w="2580"/>
      </w:tblGrid>
      <w:tr w:rsidR="002C1F72" w:rsidRPr="00070138" w:rsidTr="002C1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</w:tcPr>
          <w:p w:rsidR="002C1F72" w:rsidRPr="002C1F72" w:rsidRDefault="002C1F72" w:rsidP="002C1F72">
            <w:pPr>
              <w:jc w:val="both"/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>N°</w:t>
            </w:r>
          </w:p>
        </w:tc>
        <w:tc>
          <w:tcPr>
            <w:tcW w:w="3702" w:type="dxa"/>
          </w:tcPr>
          <w:p w:rsidR="002C1F72" w:rsidRPr="002C1F72" w:rsidRDefault="002C1F72" w:rsidP="002C1F7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>Nom du Candidat</w:t>
            </w:r>
          </w:p>
        </w:tc>
        <w:tc>
          <w:tcPr>
            <w:tcW w:w="2470" w:type="dxa"/>
          </w:tcPr>
          <w:p w:rsidR="002C1F72" w:rsidRPr="002C1F72" w:rsidRDefault="002C1F72" w:rsidP="002C1F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 xml:space="preserve">Propositions </w:t>
            </w:r>
            <w:r>
              <w:rPr>
                <w:rFonts w:ascii="Calibri" w:hAnsi="Calibri" w:cs="Calibri"/>
              </w:rPr>
              <w:br/>
            </w:r>
            <w:r w:rsidRPr="002C1F72">
              <w:rPr>
                <w:rFonts w:ascii="Calibri" w:hAnsi="Calibri" w:cs="Calibri"/>
              </w:rPr>
              <w:t>techniques</w:t>
            </w:r>
          </w:p>
        </w:tc>
        <w:tc>
          <w:tcPr>
            <w:tcW w:w="2580" w:type="dxa"/>
          </w:tcPr>
          <w:p w:rsidR="002C1F72" w:rsidRPr="002C1F72" w:rsidRDefault="002C1F72" w:rsidP="002C1F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Propositions </w:t>
            </w:r>
            <w:r>
              <w:rPr>
                <w:rFonts w:ascii="Calibri" w:hAnsi="Calibri" w:cs="Calibri"/>
              </w:rPr>
              <w:br/>
              <w:t>financières</w:t>
            </w:r>
          </w:p>
        </w:tc>
      </w:tr>
      <w:tr w:rsidR="002C1F72" w:rsidRPr="00070138" w:rsidTr="002C1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C1F72" w:rsidRPr="00070138" w:rsidRDefault="002C1F72" w:rsidP="002C1F72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3702" w:type="dxa"/>
            <w:vAlign w:val="center"/>
          </w:tcPr>
          <w:p w:rsidR="002C1F72" w:rsidRPr="00DA5D3A" w:rsidRDefault="002C1F72" w:rsidP="002C1F72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ERNST &amp; YOUNG RDC (EY)</w:t>
            </w:r>
          </w:p>
        </w:tc>
        <w:tc>
          <w:tcPr>
            <w:tcW w:w="2470" w:type="dxa"/>
            <w:vAlign w:val="center"/>
          </w:tcPr>
          <w:p w:rsidR="002C1F72" w:rsidRPr="00DF7337" w:rsidRDefault="002C1F72" w:rsidP="002C1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F7337">
              <w:rPr>
                <w:rFonts w:ascii="Calibri" w:hAnsi="Calibri" w:cs="Calibri"/>
              </w:rPr>
              <w:t>3 exemplaires : 1 original et 2 copies</w:t>
            </w:r>
          </w:p>
        </w:tc>
        <w:tc>
          <w:tcPr>
            <w:tcW w:w="2580" w:type="dxa"/>
            <w:vAlign w:val="center"/>
          </w:tcPr>
          <w:p w:rsidR="002C1F72" w:rsidRPr="00DF7337" w:rsidRDefault="002C1F72" w:rsidP="002C1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F7337">
              <w:rPr>
                <w:rFonts w:ascii="Calibri" w:hAnsi="Calibri" w:cs="Calibri"/>
              </w:rPr>
              <w:t>3 exemplaires : 1 original et 2 copies</w:t>
            </w:r>
          </w:p>
        </w:tc>
      </w:tr>
      <w:tr w:rsidR="002C1F72" w:rsidRPr="00070138" w:rsidTr="002C1F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C1F72" w:rsidRPr="00070138" w:rsidRDefault="002C1F72" w:rsidP="002C1F72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3702" w:type="dxa"/>
            <w:vAlign w:val="center"/>
          </w:tcPr>
          <w:p w:rsidR="002C1F72" w:rsidRPr="00DA5D3A" w:rsidRDefault="002C1F72" w:rsidP="002C1F72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D3A">
              <w:t xml:space="preserve">MOORE STEPHENS (MS)                                                          </w:t>
            </w:r>
          </w:p>
        </w:tc>
        <w:tc>
          <w:tcPr>
            <w:tcW w:w="2470" w:type="dxa"/>
            <w:vAlign w:val="center"/>
          </w:tcPr>
          <w:p w:rsidR="002C1F72" w:rsidRPr="00DF7337" w:rsidRDefault="002C1F72" w:rsidP="002C1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F7337">
              <w:rPr>
                <w:rFonts w:ascii="Calibri" w:hAnsi="Calibri" w:cs="Calibri"/>
              </w:rPr>
              <w:t>3 exemplaires : 1 original et 2 copies</w:t>
            </w:r>
          </w:p>
        </w:tc>
        <w:tc>
          <w:tcPr>
            <w:tcW w:w="2580" w:type="dxa"/>
            <w:vAlign w:val="center"/>
          </w:tcPr>
          <w:p w:rsidR="002C1F72" w:rsidRPr="00DF7337" w:rsidRDefault="002C1F72" w:rsidP="002C1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F7337">
              <w:rPr>
                <w:rFonts w:ascii="Calibri" w:hAnsi="Calibri" w:cs="Calibri"/>
              </w:rPr>
              <w:t>3 exemplaires : 1 original et 2 copies</w:t>
            </w:r>
          </w:p>
        </w:tc>
      </w:tr>
      <w:tr w:rsidR="002C1F72" w:rsidRPr="00070138" w:rsidTr="002C1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C1F72" w:rsidRPr="00070138" w:rsidRDefault="002C1F72" w:rsidP="002C1F72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3702" w:type="dxa"/>
            <w:vAlign w:val="center"/>
          </w:tcPr>
          <w:p w:rsidR="002C1F72" w:rsidRPr="00DA5D3A" w:rsidRDefault="002C1F72" w:rsidP="002C1F72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FIDUCIAIRE DE KINSHASA (FDK)</w:t>
            </w:r>
          </w:p>
        </w:tc>
        <w:tc>
          <w:tcPr>
            <w:tcW w:w="2470" w:type="dxa"/>
            <w:vAlign w:val="center"/>
          </w:tcPr>
          <w:p w:rsidR="002C1F72" w:rsidRPr="00DF7337" w:rsidRDefault="002C1F72" w:rsidP="002C1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F7337">
              <w:rPr>
                <w:rFonts w:ascii="Calibri" w:hAnsi="Calibri" w:cs="Calibri"/>
              </w:rPr>
              <w:t>3 exemplaires : 1 original et 2 copies</w:t>
            </w:r>
          </w:p>
        </w:tc>
        <w:tc>
          <w:tcPr>
            <w:tcW w:w="2580" w:type="dxa"/>
            <w:vAlign w:val="center"/>
          </w:tcPr>
          <w:p w:rsidR="002C1F72" w:rsidRPr="00DF7337" w:rsidRDefault="002C1F72" w:rsidP="002C1F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F7337">
              <w:rPr>
                <w:rFonts w:ascii="Calibri" w:hAnsi="Calibri" w:cs="Calibri"/>
              </w:rPr>
              <w:t>3 exemplaires : 1 original et 2 copies</w:t>
            </w:r>
          </w:p>
        </w:tc>
      </w:tr>
      <w:tr w:rsidR="002C1F72" w:rsidRPr="00070138" w:rsidTr="002C1F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7" w:type="dxa"/>
            <w:vAlign w:val="center"/>
          </w:tcPr>
          <w:p w:rsidR="002C1F72" w:rsidRPr="00070138" w:rsidRDefault="002C1F72" w:rsidP="002C1F72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3702" w:type="dxa"/>
            <w:vAlign w:val="center"/>
          </w:tcPr>
          <w:p w:rsidR="002C1F72" w:rsidRPr="00DA5D3A" w:rsidRDefault="002C1F72" w:rsidP="002C1F72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PRICEWATERHOUSECOOPERS RDC SAS (PWC)</w:t>
            </w:r>
          </w:p>
        </w:tc>
        <w:tc>
          <w:tcPr>
            <w:tcW w:w="2470" w:type="dxa"/>
            <w:vAlign w:val="center"/>
          </w:tcPr>
          <w:p w:rsidR="002C1F72" w:rsidRPr="00DF7337" w:rsidRDefault="002C1F72" w:rsidP="002C1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F7337">
              <w:rPr>
                <w:rFonts w:ascii="Calibri" w:hAnsi="Calibri" w:cs="Calibri"/>
              </w:rPr>
              <w:t>3 exemplaires : 1 original et 2 copies</w:t>
            </w:r>
          </w:p>
        </w:tc>
        <w:tc>
          <w:tcPr>
            <w:tcW w:w="2580" w:type="dxa"/>
            <w:vAlign w:val="center"/>
          </w:tcPr>
          <w:p w:rsidR="002C1F72" w:rsidRPr="00DF7337" w:rsidRDefault="002C1F72" w:rsidP="002C1F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DF7337">
              <w:rPr>
                <w:rFonts w:ascii="Calibri" w:hAnsi="Calibri" w:cs="Calibri"/>
              </w:rPr>
              <w:t>3 exemplaires : 1 original et 2 copies</w:t>
            </w:r>
          </w:p>
        </w:tc>
      </w:tr>
    </w:tbl>
    <w:p w:rsidR="002C1F72" w:rsidRPr="007B12E9" w:rsidRDefault="002C1F72" w:rsidP="007B12E9">
      <w:pPr>
        <w:tabs>
          <w:tab w:val="left" w:pos="295"/>
        </w:tabs>
        <w:spacing w:after="0"/>
        <w:jc w:val="both"/>
      </w:pPr>
    </w:p>
    <w:p w:rsidR="007B12E9" w:rsidRPr="007B12E9" w:rsidRDefault="007B12E9" w:rsidP="007B12E9">
      <w:pPr>
        <w:pStyle w:val="Titre1"/>
        <w:numPr>
          <w:ilvl w:val="1"/>
          <w:numId w:val="30"/>
        </w:numPr>
        <w:shd w:val="clear" w:color="auto" w:fill="0070C0"/>
        <w:spacing w:before="0" w:line="240" w:lineRule="auto"/>
        <w:ind w:right="-46"/>
        <w:rPr>
          <w:rFonts w:ascii="Calibri" w:hAnsi="Calibri" w:cs="Calibri"/>
          <w:b/>
          <w:i/>
          <w:color w:val="FFFFFF" w:themeColor="background1"/>
          <w:sz w:val="22"/>
        </w:rPr>
      </w:pPr>
      <w:r>
        <w:rPr>
          <w:rFonts w:ascii="Calibri" w:hAnsi="Calibri" w:cs="Calibri"/>
          <w:b/>
          <w:i/>
          <w:color w:val="FFFFFF" w:themeColor="background1"/>
          <w:sz w:val="22"/>
        </w:rPr>
        <w:t>De l’é</w:t>
      </w:r>
      <w:r w:rsidRPr="007B12E9">
        <w:rPr>
          <w:rFonts w:ascii="Calibri" w:hAnsi="Calibri" w:cs="Calibri"/>
          <w:b/>
          <w:i/>
          <w:color w:val="FFFFFF" w:themeColor="background1"/>
          <w:sz w:val="22"/>
        </w:rPr>
        <w:t>valuation des propositions techniques</w:t>
      </w:r>
    </w:p>
    <w:p w:rsidR="007B12E9" w:rsidRPr="007B12E9" w:rsidRDefault="007B12E9" w:rsidP="007B12E9">
      <w:pPr>
        <w:tabs>
          <w:tab w:val="left" w:pos="295"/>
        </w:tabs>
        <w:spacing w:after="0"/>
        <w:jc w:val="both"/>
        <w:rPr>
          <w:b/>
          <w:color w:val="FF0000"/>
          <w:sz w:val="10"/>
          <w:szCs w:val="10"/>
        </w:rPr>
      </w:pPr>
    </w:p>
    <w:p w:rsidR="00E75727" w:rsidRPr="00E75727" w:rsidRDefault="00B83E0A" w:rsidP="00E75727">
      <w:pPr>
        <w:tabs>
          <w:tab w:val="left" w:pos="295"/>
        </w:tabs>
        <w:spacing w:after="0"/>
        <w:jc w:val="both"/>
        <w:rPr>
          <w:sz w:val="24"/>
          <w:szCs w:val="24"/>
        </w:rPr>
      </w:pPr>
      <w:r w:rsidRPr="00E75727">
        <w:rPr>
          <w:sz w:val="24"/>
          <w:szCs w:val="24"/>
        </w:rPr>
        <w:t>L</w:t>
      </w:r>
      <w:r w:rsidR="00E75727" w:rsidRPr="00E75727">
        <w:rPr>
          <w:sz w:val="24"/>
          <w:szCs w:val="24"/>
        </w:rPr>
        <w:t xml:space="preserve">’évaluation des propositions techniques est faite par cinq (5) membres de la Commission dont fiches individuelles de cotation dûment signées en annexe </w:t>
      </w:r>
      <w:r w:rsidR="00E75727">
        <w:rPr>
          <w:sz w:val="24"/>
          <w:szCs w:val="24"/>
        </w:rPr>
        <w:t xml:space="preserve"> </w:t>
      </w:r>
      <w:r w:rsidR="00E75727" w:rsidRPr="0012067A">
        <w:rPr>
          <w:sz w:val="24"/>
          <w:szCs w:val="24"/>
        </w:rPr>
        <w:t>(</w:t>
      </w:r>
      <w:r w:rsidR="00E75727" w:rsidRPr="0012067A">
        <w:rPr>
          <w:b/>
          <w:sz w:val="24"/>
          <w:szCs w:val="24"/>
        </w:rPr>
        <w:t xml:space="preserve">Annexe </w:t>
      </w:r>
      <w:r w:rsidR="0012067A" w:rsidRPr="0012067A">
        <w:rPr>
          <w:b/>
          <w:sz w:val="24"/>
          <w:szCs w:val="24"/>
        </w:rPr>
        <w:t>9</w:t>
      </w:r>
      <w:r w:rsidR="00E75727" w:rsidRPr="0012067A">
        <w:rPr>
          <w:sz w:val="24"/>
          <w:szCs w:val="24"/>
        </w:rPr>
        <w:t>).</w:t>
      </w:r>
    </w:p>
    <w:p w:rsidR="00E75727" w:rsidRPr="00E75727" w:rsidRDefault="00E75727" w:rsidP="00E75727">
      <w:pPr>
        <w:tabs>
          <w:tab w:val="left" w:pos="295"/>
        </w:tabs>
        <w:spacing w:after="0"/>
        <w:jc w:val="both"/>
        <w:rPr>
          <w:sz w:val="10"/>
          <w:szCs w:val="10"/>
        </w:rPr>
      </w:pPr>
    </w:p>
    <w:p w:rsidR="00B83E0A" w:rsidRPr="00E75727" w:rsidRDefault="00E75727" w:rsidP="00B83E0A">
      <w:pPr>
        <w:tabs>
          <w:tab w:val="left" w:pos="295"/>
        </w:tabs>
        <w:jc w:val="both"/>
        <w:rPr>
          <w:sz w:val="24"/>
          <w:szCs w:val="24"/>
        </w:rPr>
      </w:pPr>
      <w:r w:rsidRPr="00E75727">
        <w:rPr>
          <w:sz w:val="24"/>
          <w:szCs w:val="24"/>
        </w:rPr>
        <w:t xml:space="preserve">La compilation des scores obtenus par </w:t>
      </w:r>
      <w:r>
        <w:rPr>
          <w:sz w:val="24"/>
          <w:szCs w:val="24"/>
        </w:rPr>
        <w:t>chaque</w:t>
      </w:r>
      <w:r w:rsidRPr="00E75727">
        <w:rPr>
          <w:sz w:val="24"/>
          <w:szCs w:val="24"/>
        </w:rPr>
        <w:t xml:space="preserve"> candidat </w:t>
      </w:r>
      <w:r>
        <w:rPr>
          <w:sz w:val="24"/>
          <w:szCs w:val="24"/>
        </w:rPr>
        <w:t>après</w:t>
      </w:r>
      <w:r w:rsidRPr="00E75727">
        <w:rPr>
          <w:sz w:val="24"/>
          <w:szCs w:val="24"/>
        </w:rPr>
        <w:t xml:space="preserve"> la mise en commun des évaluations individuelles donne le résultat </w:t>
      </w:r>
      <w:r w:rsidR="00B83E0A" w:rsidRPr="00E75727">
        <w:rPr>
          <w:sz w:val="24"/>
          <w:szCs w:val="24"/>
        </w:rPr>
        <w:t>ci-après</w:t>
      </w:r>
      <w:r w:rsidRPr="00E75727">
        <w:rPr>
          <w:sz w:val="24"/>
          <w:szCs w:val="24"/>
        </w:rPr>
        <w:t> </w:t>
      </w:r>
      <w:r w:rsidRPr="0012067A">
        <w:rPr>
          <w:sz w:val="24"/>
          <w:szCs w:val="24"/>
        </w:rPr>
        <w:t>(Voir aussi l’</w:t>
      </w:r>
      <w:r w:rsidRPr="0012067A">
        <w:rPr>
          <w:b/>
          <w:sz w:val="24"/>
          <w:szCs w:val="24"/>
        </w:rPr>
        <w:t xml:space="preserve">Annexe </w:t>
      </w:r>
      <w:r w:rsidR="0012067A" w:rsidRPr="0012067A">
        <w:rPr>
          <w:b/>
          <w:sz w:val="24"/>
          <w:szCs w:val="24"/>
        </w:rPr>
        <w:t>10</w:t>
      </w:r>
      <w:r w:rsidRPr="0012067A">
        <w:rPr>
          <w:sz w:val="24"/>
          <w:szCs w:val="24"/>
        </w:rPr>
        <w:t xml:space="preserve">) </w:t>
      </w:r>
      <w:r w:rsidRPr="00E75727">
        <w:rPr>
          <w:sz w:val="24"/>
          <w:szCs w:val="24"/>
        </w:rPr>
        <w:t xml:space="preserve">: </w:t>
      </w:r>
    </w:p>
    <w:tbl>
      <w:tblPr>
        <w:tblStyle w:val="GridTable5DarkAccent5"/>
        <w:tblW w:w="9067" w:type="dxa"/>
        <w:tblLayout w:type="fixed"/>
        <w:tblLook w:val="04A0" w:firstRow="1" w:lastRow="0" w:firstColumn="1" w:lastColumn="0" w:noHBand="0" w:noVBand="1"/>
      </w:tblPr>
      <w:tblGrid>
        <w:gridCol w:w="438"/>
        <w:gridCol w:w="3243"/>
        <w:gridCol w:w="1276"/>
        <w:gridCol w:w="1275"/>
        <w:gridCol w:w="1134"/>
        <w:gridCol w:w="1701"/>
      </w:tblGrid>
      <w:tr w:rsidR="00E75727" w:rsidRPr="00070138" w:rsidTr="00E757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</w:tcPr>
          <w:p w:rsidR="00E75727" w:rsidRPr="002C1F72" w:rsidRDefault="00E75727" w:rsidP="00613235">
            <w:pPr>
              <w:jc w:val="both"/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>N°</w:t>
            </w:r>
          </w:p>
        </w:tc>
        <w:tc>
          <w:tcPr>
            <w:tcW w:w="3243" w:type="dxa"/>
          </w:tcPr>
          <w:p w:rsidR="00E75727" w:rsidRPr="002C1F72" w:rsidRDefault="00E75727" w:rsidP="0061323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>Nom du Candidat</w:t>
            </w:r>
          </w:p>
        </w:tc>
        <w:tc>
          <w:tcPr>
            <w:tcW w:w="1276" w:type="dxa"/>
          </w:tcPr>
          <w:p w:rsidR="00E75727" w:rsidRPr="002C1F72" w:rsidRDefault="00E75727" w:rsidP="00613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Score maximum</w:t>
            </w:r>
          </w:p>
        </w:tc>
        <w:tc>
          <w:tcPr>
            <w:tcW w:w="1275" w:type="dxa"/>
          </w:tcPr>
          <w:p w:rsidR="00E75727" w:rsidRPr="002C1F72" w:rsidRDefault="00E75727" w:rsidP="00613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Score obtenu</w:t>
            </w:r>
          </w:p>
        </w:tc>
        <w:tc>
          <w:tcPr>
            <w:tcW w:w="1134" w:type="dxa"/>
          </w:tcPr>
          <w:p w:rsidR="00E75727" w:rsidRDefault="00E75727" w:rsidP="00613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Moyenne en %</w:t>
            </w:r>
          </w:p>
        </w:tc>
        <w:tc>
          <w:tcPr>
            <w:tcW w:w="1701" w:type="dxa"/>
          </w:tcPr>
          <w:p w:rsidR="00E75727" w:rsidRDefault="00E75727" w:rsidP="00613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Classement</w:t>
            </w:r>
          </w:p>
        </w:tc>
      </w:tr>
      <w:tr w:rsidR="00E75727" w:rsidRPr="00070138" w:rsidTr="00E7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Align w:val="center"/>
          </w:tcPr>
          <w:p w:rsidR="00E75727" w:rsidRPr="00070138" w:rsidRDefault="00E75727" w:rsidP="00613235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3243" w:type="dxa"/>
            <w:vAlign w:val="center"/>
          </w:tcPr>
          <w:p w:rsidR="00E75727" w:rsidRPr="00DA5D3A" w:rsidRDefault="00E75727" w:rsidP="00613235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ERNST &amp; YOUNG RDC (EY)</w:t>
            </w:r>
          </w:p>
        </w:tc>
        <w:tc>
          <w:tcPr>
            <w:tcW w:w="1276" w:type="dxa"/>
            <w:vAlign w:val="center"/>
          </w:tcPr>
          <w:p w:rsidR="00E75727" w:rsidRPr="00DF7337" w:rsidRDefault="00E75727" w:rsidP="00E75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275" w:type="dxa"/>
            <w:vAlign w:val="center"/>
          </w:tcPr>
          <w:p w:rsidR="00E75727" w:rsidRPr="00DF7337" w:rsidRDefault="00DD4BF5" w:rsidP="00E75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476</w:t>
            </w:r>
          </w:p>
        </w:tc>
        <w:tc>
          <w:tcPr>
            <w:tcW w:w="1134" w:type="dxa"/>
            <w:vAlign w:val="center"/>
          </w:tcPr>
          <w:p w:rsidR="00E75727" w:rsidRPr="00DF7337" w:rsidRDefault="00DD4BF5" w:rsidP="00E75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95.20%</w:t>
            </w:r>
          </w:p>
        </w:tc>
        <w:tc>
          <w:tcPr>
            <w:tcW w:w="1701" w:type="dxa"/>
            <w:vAlign w:val="center"/>
          </w:tcPr>
          <w:p w:rsidR="00E75727" w:rsidRPr="00DF7337" w:rsidRDefault="00DD4BF5" w:rsidP="00E75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DD4BF5">
              <w:rPr>
                <w:rFonts w:ascii="Calibri" w:hAnsi="Calibri" w:cs="Calibri"/>
                <w:vertAlign w:val="superscript"/>
              </w:rPr>
              <w:t>er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E75727" w:rsidRPr="00070138" w:rsidTr="00E757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Align w:val="center"/>
          </w:tcPr>
          <w:p w:rsidR="00E75727" w:rsidRPr="00070138" w:rsidRDefault="00E75727" w:rsidP="00E75727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3243" w:type="dxa"/>
            <w:vAlign w:val="center"/>
          </w:tcPr>
          <w:p w:rsidR="00E75727" w:rsidRPr="00DA5D3A" w:rsidRDefault="00E75727" w:rsidP="00E75727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A5D3A">
              <w:t xml:space="preserve">MOORE STEPHENS (MS)                                                          </w:t>
            </w:r>
          </w:p>
        </w:tc>
        <w:tc>
          <w:tcPr>
            <w:tcW w:w="1276" w:type="dxa"/>
            <w:vAlign w:val="center"/>
          </w:tcPr>
          <w:p w:rsidR="00E75727" w:rsidRDefault="00E75727" w:rsidP="00E75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120">
              <w:rPr>
                <w:rFonts w:ascii="Calibri" w:hAnsi="Calibri" w:cs="Calibri"/>
              </w:rPr>
              <w:t>500</w:t>
            </w:r>
          </w:p>
        </w:tc>
        <w:tc>
          <w:tcPr>
            <w:tcW w:w="1275" w:type="dxa"/>
            <w:vAlign w:val="center"/>
          </w:tcPr>
          <w:p w:rsidR="00E75727" w:rsidRPr="00DF7337" w:rsidRDefault="00F96C06" w:rsidP="00E75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404</w:t>
            </w:r>
          </w:p>
        </w:tc>
        <w:tc>
          <w:tcPr>
            <w:tcW w:w="1134" w:type="dxa"/>
            <w:vAlign w:val="center"/>
          </w:tcPr>
          <w:p w:rsidR="00E75727" w:rsidRPr="00DF7337" w:rsidRDefault="00DD4BF5" w:rsidP="00E75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F96C06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.80%</w:t>
            </w:r>
          </w:p>
        </w:tc>
        <w:tc>
          <w:tcPr>
            <w:tcW w:w="1701" w:type="dxa"/>
            <w:vAlign w:val="center"/>
          </w:tcPr>
          <w:p w:rsidR="00E75727" w:rsidRPr="00DF7337" w:rsidRDefault="00DD4BF5" w:rsidP="00E75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DD4BF5">
              <w:rPr>
                <w:rFonts w:ascii="Calibri" w:hAnsi="Calibri" w:cs="Calibri"/>
                <w:vertAlign w:val="superscript"/>
              </w:rPr>
              <w:t>ème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E75727" w:rsidRPr="00070138" w:rsidTr="00E757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Align w:val="center"/>
          </w:tcPr>
          <w:p w:rsidR="00E75727" w:rsidRPr="00070138" w:rsidRDefault="00E75727" w:rsidP="00E75727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3243" w:type="dxa"/>
            <w:vAlign w:val="center"/>
          </w:tcPr>
          <w:p w:rsidR="00E75727" w:rsidRPr="00DA5D3A" w:rsidRDefault="00E75727" w:rsidP="00E75727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FIDUCIAIRE DE KINSHASA (FDK)</w:t>
            </w:r>
          </w:p>
        </w:tc>
        <w:tc>
          <w:tcPr>
            <w:tcW w:w="1276" w:type="dxa"/>
            <w:vAlign w:val="center"/>
          </w:tcPr>
          <w:p w:rsidR="00E75727" w:rsidRDefault="00E75727" w:rsidP="00E75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120">
              <w:rPr>
                <w:rFonts w:ascii="Calibri" w:hAnsi="Calibri" w:cs="Calibri"/>
              </w:rPr>
              <w:t>500</w:t>
            </w:r>
          </w:p>
        </w:tc>
        <w:tc>
          <w:tcPr>
            <w:tcW w:w="1275" w:type="dxa"/>
            <w:vAlign w:val="center"/>
          </w:tcPr>
          <w:p w:rsidR="00E75727" w:rsidRPr="00DF7337" w:rsidRDefault="00F96C06" w:rsidP="00E75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375</w:t>
            </w:r>
          </w:p>
        </w:tc>
        <w:tc>
          <w:tcPr>
            <w:tcW w:w="1134" w:type="dxa"/>
            <w:vAlign w:val="center"/>
          </w:tcPr>
          <w:p w:rsidR="00E75727" w:rsidRPr="00DF7337" w:rsidRDefault="00F96C06" w:rsidP="00E75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75.0</w:t>
            </w:r>
            <w:r w:rsidR="00DD4BF5">
              <w:rPr>
                <w:rFonts w:ascii="Calibri" w:hAnsi="Calibri" w:cs="Calibri"/>
              </w:rPr>
              <w:t>0%</w:t>
            </w:r>
          </w:p>
        </w:tc>
        <w:tc>
          <w:tcPr>
            <w:tcW w:w="1701" w:type="dxa"/>
            <w:vAlign w:val="center"/>
          </w:tcPr>
          <w:p w:rsidR="00E75727" w:rsidRPr="00DF7337" w:rsidRDefault="00DD4BF5" w:rsidP="00E757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DD4BF5">
              <w:rPr>
                <w:rFonts w:ascii="Calibri" w:hAnsi="Calibri" w:cs="Calibri"/>
                <w:vertAlign w:val="superscript"/>
              </w:rPr>
              <w:t>ème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E75727" w:rsidRPr="00070138" w:rsidTr="00E757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Align w:val="center"/>
          </w:tcPr>
          <w:p w:rsidR="00E75727" w:rsidRPr="00070138" w:rsidRDefault="00E75727" w:rsidP="00E75727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3243" w:type="dxa"/>
            <w:vAlign w:val="center"/>
          </w:tcPr>
          <w:p w:rsidR="00E75727" w:rsidRPr="00DA5D3A" w:rsidRDefault="00E75727" w:rsidP="00E75727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PRICEWATERHOUSECOOPERS RDC SAS (PWC)</w:t>
            </w:r>
          </w:p>
        </w:tc>
        <w:tc>
          <w:tcPr>
            <w:tcW w:w="1276" w:type="dxa"/>
            <w:vAlign w:val="center"/>
          </w:tcPr>
          <w:p w:rsidR="00E75727" w:rsidRDefault="00E75727" w:rsidP="00E75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120">
              <w:rPr>
                <w:rFonts w:ascii="Calibri" w:hAnsi="Calibri" w:cs="Calibri"/>
              </w:rPr>
              <w:t>500</w:t>
            </w:r>
          </w:p>
        </w:tc>
        <w:tc>
          <w:tcPr>
            <w:tcW w:w="1275" w:type="dxa"/>
            <w:vAlign w:val="center"/>
          </w:tcPr>
          <w:p w:rsidR="00E75727" w:rsidRPr="00DF7337" w:rsidRDefault="00DD4BF5" w:rsidP="00E75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463</w:t>
            </w:r>
          </w:p>
        </w:tc>
        <w:tc>
          <w:tcPr>
            <w:tcW w:w="1134" w:type="dxa"/>
            <w:vAlign w:val="center"/>
          </w:tcPr>
          <w:p w:rsidR="00E75727" w:rsidRPr="00DF7337" w:rsidRDefault="00DD4BF5" w:rsidP="00E75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92.60%</w:t>
            </w:r>
          </w:p>
        </w:tc>
        <w:tc>
          <w:tcPr>
            <w:tcW w:w="1701" w:type="dxa"/>
            <w:vAlign w:val="center"/>
          </w:tcPr>
          <w:p w:rsidR="00E75727" w:rsidRPr="00DF7337" w:rsidRDefault="00DD4BF5" w:rsidP="00E757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Pr="00DD4BF5">
              <w:rPr>
                <w:rFonts w:ascii="Calibri" w:hAnsi="Calibri" w:cs="Calibri"/>
                <w:vertAlign w:val="superscript"/>
              </w:rPr>
              <w:t>ème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</w:tbl>
    <w:p w:rsidR="00DD4BF5" w:rsidRPr="00DD4BF5" w:rsidRDefault="00DD4BF5" w:rsidP="00DD4BF5">
      <w:pPr>
        <w:tabs>
          <w:tab w:val="left" w:pos="295"/>
        </w:tabs>
        <w:spacing w:after="0"/>
        <w:jc w:val="both"/>
        <w:rPr>
          <w:rFonts w:ascii="Calibri" w:hAnsi="Calibri" w:cs="Calibri"/>
          <w:sz w:val="10"/>
          <w:szCs w:val="10"/>
        </w:rPr>
      </w:pPr>
    </w:p>
    <w:p w:rsidR="00B83E0A" w:rsidRPr="00DD4BF5" w:rsidRDefault="00B83E0A" w:rsidP="00DD4BF5">
      <w:pPr>
        <w:tabs>
          <w:tab w:val="left" w:pos="295"/>
        </w:tabs>
        <w:jc w:val="both"/>
        <w:rPr>
          <w:rFonts w:ascii="Calibri" w:hAnsi="Calibri" w:cs="Calibri"/>
          <w:sz w:val="24"/>
          <w:szCs w:val="24"/>
        </w:rPr>
      </w:pPr>
      <w:r w:rsidRPr="00DD4BF5">
        <w:rPr>
          <w:rFonts w:ascii="Calibri" w:hAnsi="Calibri" w:cs="Calibri"/>
          <w:sz w:val="24"/>
          <w:szCs w:val="24"/>
        </w:rPr>
        <w:t xml:space="preserve">Le  seuil </w:t>
      </w:r>
      <w:r w:rsidR="00F96C06">
        <w:rPr>
          <w:rFonts w:ascii="Calibri" w:hAnsi="Calibri" w:cs="Calibri"/>
          <w:sz w:val="24"/>
          <w:szCs w:val="24"/>
        </w:rPr>
        <w:t xml:space="preserve">de </w:t>
      </w:r>
      <w:r w:rsidR="00DD4BF5" w:rsidRPr="00DD4BF5">
        <w:rPr>
          <w:rFonts w:ascii="Calibri" w:hAnsi="Calibri" w:cs="Calibri"/>
          <w:sz w:val="24"/>
          <w:szCs w:val="24"/>
        </w:rPr>
        <w:t>score minimum</w:t>
      </w:r>
      <w:r w:rsidRPr="00DD4BF5">
        <w:rPr>
          <w:rFonts w:ascii="Calibri" w:hAnsi="Calibri" w:cs="Calibri"/>
          <w:sz w:val="24"/>
          <w:szCs w:val="24"/>
        </w:rPr>
        <w:t xml:space="preserve"> pour être éligible à l'examen des offres financières  étant fixé à </w:t>
      </w:r>
      <w:r w:rsidR="00DD4BF5" w:rsidRPr="00DD4BF5">
        <w:rPr>
          <w:rFonts w:ascii="Calibri" w:hAnsi="Calibri" w:cs="Calibri"/>
          <w:sz w:val="24"/>
          <w:szCs w:val="24"/>
        </w:rPr>
        <w:t xml:space="preserve">au moins </w:t>
      </w:r>
      <w:r w:rsidRPr="00DD4BF5">
        <w:rPr>
          <w:rFonts w:ascii="Calibri" w:hAnsi="Calibri" w:cs="Calibri"/>
          <w:sz w:val="24"/>
          <w:szCs w:val="24"/>
        </w:rPr>
        <w:t>7</w:t>
      </w:r>
      <w:r w:rsidR="00DD4BF5" w:rsidRPr="00DD4BF5">
        <w:rPr>
          <w:rFonts w:ascii="Calibri" w:hAnsi="Calibri" w:cs="Calibri"/>
          <w:sz w:val="24"/>
          <w:szCs w:val="24"/>
        </w:rPr>
        <w:t>5</w:t>
      </w:r>
      <w:r w:rsidRPr="00DD4BF5">
        <w:rPr>
          <w:rFonts w:ascii="Calibri" w:hAnsi="Calibri" w:cs="Calibri"/>
          <w:sz w:val="24"/>
          <w:szCs w:val="24"/>
        </w:rPr>
        <w:t xml:space="preserve">%, </w:t>
      </w:r>
      <w:r w:rsidR="00F96C06">
        <w:rPr>
          <w:rFonts w:ascii="Calibri" w:hAnsi="Calibri" w:cs="Calibri"/>
          <w:sz w:val="24"/>
          <w:szCs w:val="24"/>
        </w:rPr>
        <w:t xml:space="preserve">tous </w:t>
      </w:r>
      <w:r w:rsidRPr="00DD4BF5">
        <w:rPr>
          <w:rFonts w:ascii="Calibri" w:hAnsi="Calibri" w:cs="Calibri"/>
          <w:sz w:val="24"/>
          <w:szCs w:val="24"/>
        </w:rPr>
        <w:t xml:space="preserve">les </w:t>
      </w:r>
      <w:r w:rsidR="00DD4BF5" w:rsidRPr="00DD4BF5">
        <w:rPr>
          <w:rFonts w:ascii="Calibri" w:hAnsi="Calibri" w:cs="Calibri"/>
          <w:sz w:val="24"/>
          <w:szCs w:val="24"/>
        </w:rPr>
        <w:t>candidats</w:t>
      </w:r>
      <w:r w:rsidRPr="00DD4BF5">
        <w:rPr>
          <w:rFonts w:ascii="Calibri" w:hAnsi="Calibri" w:cs="Calibri"/>
          <w:sz w:val="24"/>
          <w:szCs w:val="24"/>
        </w:rPr>
        <w:t xml:space="preserve"> </w:t>
      </w:r>
      <w:r w:rsidR="00F96C06">
        <w:rPr>
          <w:rFonts w:ascii="Calibri" w:hAnsi="Calibri" w:cs="Calibri"/>
        </w:rPr>
        <w:t>sont retenus pour</w:t>
      </w:r>
      <w:r w:rsidR="00DD4BF5" w:rsidRPr="00DD4BF5">
        <w:rPr>
          <w:rFonts w:ascii="Calibri" w:hAnsi="Calibri" w:cs="Calibri"/>
          <w:sz w:val="24"/>
          <w:szCs w:val="24"/>
        </w:rPr>
        <w:t xml:space="preserve"> </w:t>
      </w:r>
      <w:r w:rsidR="00F96C06">
        <w:rPr>
          <w:rFonts w:ascii="Calibri" w:hAnsi="Calibri" w:cs="Calibri"/>
          <w:sz w:val="24"/>
          <w:szCs w:val="24"/>
        </w:rPr>
        <w:t xml:space="preserve">la suite </w:t>
      </w:r>
      <w:r w:rsidR="00DD4BF5" w:rsidRPr="00DD4BF5">
        <w:rPr>
          <w:rFonts w:ascii="Calibri" w:hAnsi="Calibri" w:cs="Calibri"/>
          <w:sz w:val="24"/>
          <w:szCs w:val="24"/>
        </w:rPr>
        <w:t>du processus de sélection</w:t>
      </w:r>
      <w:r w:rsidR="00F96C06">
        <w:rPr>
          <w:rFonts w:ascii="Calibri" w:hAnsi="Calibri" w:cs="Calibri"/>
          <w:sz w:val="24"/>
          <w:szCs w:val="24"/>
        </w:rPr>
        <w:t xml:space="preserve"> au regard de leurs résultats ci-dessus</w:t>
      </w:r>
      <w:r w:rsidRPr="00DD4BF5">
        <w:rPr>
          <w:rFonts w:ascii="Calibri" w:hAnsi="Calibri" w:cs="Calibri"/>
          <w:sz w:val="24"/>
          <w:szCs w:val="24"/>
        </w:rPr>
        <w:t>.</w:t>
      </w:r>
      <w:r w:rsidR="00DD4BF5" w:rsidRPr="00DD4BF5">
        <w:rPr>
          <w:rFonts w:ascii="Calibri" w:hAnsi="Calibri" w:cs="Calibri"/>
          <w:sz w:val="24"/>
          <w:szCs w:val="24"/>
        </w:rPr>
        <w:t xml:space="preserve"> </w:t>
      </w:r>
    </w:p>
    <w:p w:rsidR="00B83E0A" w:rsidRDefault="00B83E0A" w:rsidP="00B83E0A">
      <w:pPr>
        <w:tabs>
          <w:tab w:val="left" w:pos="295"/>
        </w:tabs>
        <w:jc w:val="both"/>
        <w:rPr>
          <w:rFonts w:ascii="Calibri" w:hAnsi="Calibri" w:cs="Calibri"/>
          <w:sz w:val="24"/>
          <w:szCs w:val="24"/>
        </w:rPr>
      </w:pPr>
      <w:r w:rsidRPr="00DD4BF5">
        <w:rPr>
          <w:rFonts w:ascii="Calibri" w:hAnsi="Calibri" w:cs="Calibri"/>
          <w:sz w:val="24"/>
          <w:szCs w:val="24"/>
        </w:rPr>
        <w:t xml:space="preserve">Ainsi, le classement final des </w:t>
      </w:r>
      <w:r w:rsidR="00DD4BF5">
        <w:rPr>
          <w:rFonts w:ascii="Calibri" w:hAnsi="Calibri" w:cs="Calibri"/>
          <w:sz w:val="24"/>
          <w:szCs w:val="24"/>
        </w:rPr>
        <w:t>propositions t</w:t>
      </w:r>
      <w:r w:rsidRPr="00DD4BF5">
        <w:rPr>
          <w:rFonts w:ascii="Calibri" w:hAnsi="Calibri" w:cs="Calibri"/>
          <w:sz w:val="24"/>
          <w:szCs w:val="24"/>
        </w:rPr>
        <w:t>echniques se présente comme suit</w:t>
      </w:r>
      <w:r w:rsidR="00DD4BF5">
        <w:rPr>
          <w:rFonts w:ascii="Calibri" w:hAnsi="Calibri" w:cs="Calibri"/>
          <w:sz w:val="24"/>
          <w:szCs w:val="24"/>
        </w:rPr>
        <w:t xml:space="preserve"> </w:t>
      </w:r>
      <w:r w:rsidRPr="00DD4BF5">
        <w:rPr>
          <w:rFonts w:ascii="Calibri" w:hAnsi="Calibri" w:cs="Calibri"/>
          <w:sz w:val="24"/>
          <w:szCs w:val="24"/>
        </w:rPr>
        <w:t>:</w:t>
      </w:r>
    </w:p>
    <w:tbl>
      <w:tblPr>
        <w:tblStyle w:val="GridTable5DarkAccent5"/>
        <w:tblW w:w="8500" w:type="dxa"/>
        <w:tblLayout w:type="fixed"/>
        <w:tblLook w:val="04A0" w:firstRow="1" w:lastRow="0" w:firstColumn="1" w:lastColumn="0" w:noHBand="0" w:noVBand="1"/>
      </w:tblPr>
      <w:tblGrid>
        <w:gridCol w:w="438"/>
        <w:gridCol w:w="4377"/>
        <w:gridCol w:w="2410"/>
        <w:gridCol w:w="1275"/>
      </w:tblGrid>
      <w:tr w:rsidR="00DD4BF5" w:rsidRPr="00070138" w:rsidTr="007C0C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</w:tcPr>
          <w:p w:rsidR="00DD4BF5" w:rsidRPr="002C1F72" w:rsidRDefault="00DD4BF5" w:rsidP="00613235">
            <w:pPr>
              <w:jc w:val="both"/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>N°</w:t>
            </w:r>
          </w:p>
        </w:tc>
        <w:tc>
          <w:tcPr>
            <w:tcW w:w="4377" w:type="dxa"/>
          </w:tcPr>
          <w:p w:rsidR="00DD4BF5" w:rsidRPr="002C1F72" w:rsidRDefault="00DD4BF5" w:rsidP="0061323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>Nom du Candidat</w:t>
            </w:r>
          </w:p>
        </w:tc>
        <w:tc>
          <w:tcPr>
            <w:tcW w:w="2410" w:type="dxa"/>
          </w:tcPr>
          <w:p w:rsidR="00DD4BF5" w:rsidRPr="007C0C93" w:rsidRDefault="00DD4BF5" w:rsidP="00DD4B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7C0C93">
              <w:rPr>
                <w:rFonts w:ascii="Calibri" w:hAnsi="Calibri" w:cs="Calibri"/>
                <w:sz w:val="20"/>
              </w:rPr>
              <w:t>Score moyen obtenu en %</w:t>
            </w:r>
          </w:p>
        </w:tc>
        <w:tc>
          <w:tcPr>
            <w:tcW w:w="1275" w:type="dxa"/>
          </w:tcPr>
          <w:p w:rsidR="00DD4BF5" w:rsidRPr="007C0C93" w:rsidRDefault="00DD4BF5" w:rsidP="006132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 w:rsidRPr="007C0C93">
              <w:rPr>
                <w:rFonts w:ascii="Calibri" w:hAnsi="Calibri" w:cs="Calibri"/>
                <w:sz w:val="20"/>
              </w:rPr>
              <w:t>Ordre utile</w:t>
            </w:r>
          </w:p>
        </w:tc>
      </w:tr>
      <w:tr w:rsidR="00DD4BF5" w:rsidRPr="00070138" w:rsidTr="007C0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Align w:val="center"/>
          </w:tcPr>
          <w:p w:rsidR="00DD4BF5" w:rsidRPr="00070138" w:rsidRDefault="00DD4BF5" w:rsidP="00613235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4377" w:type="dxa"/>
            <w:vAlign w:val="center"/>
          </w:tcPr>
          <w:p w:rsidR="00DD4BF5" w:rsidRPr="00DA5D3A" w:rsidRDefault="00DD4BF5" w:rsidP="00613235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ERNST &amp; YOUNG RDC (EY)</w:t>
            </w:r>
          </w:p>
        </w:tc>
        <w:tc>
          <w:tcPr>
            <w:tcW w:w="2410" w:type="dxa"/>
            <w:vAlign w:val="center"/>
          </w:tcPr>
          <w:p w:rsidR="00DD4BF5" w:rsidRPr="00DF7337" w:rsidRDefault="00DD4BF5" w:rsidP="006132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95.20%</w:t>
            </w:r>
          </w:p>
        </w:tc>
        <w:tc>
          <w:tcPr>
            <w:tcW w:w="1275" w:type="dxa"/>
            <w:vAlign w:val="center"/>
          </w:tcPr>
          <w:p w:rsidR="00DD4BF5" w:rsidRPr="00DF7337" w:rsidRDefault="00DD4BF5" w:rsidP="006132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DD4BF5">
              <w:rPr>
                <w:rFonts w:ascii="Calibri" w:hAnsi="Calibri" w:cs="Calibri"/>
                <w:vertAlign w:val="superscript"/>
              </w:rPr>
              <w:t>er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DD4BF5" w:rsidRPr="00070138" w:rsidTr="007C0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Align w:val="center"/>
          </w:tcPr>
          <w:p w:rsidR="00DD4BF5" w:rsidRPr="00070138" w:rsidRDefault="00DD4BF5" w:rsidP="00DD4BF5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4377" w:type="dxa"/>
            <w:vAlign w:val="center"/>
          </w:tcPr>
          <w:p w:rsidR="00DD4BF5" w:rsidRPr="00DA5D3A" w:rsidRDefault="00DD4BF5" w:rsidP="00DD4BF5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PRICEWATERHOUSECOOPERS RDC SAS (PWC)</w:t>
            </w:r>
          </w:p>
        </w:tc>
        <w:tc>
          <w:tcPr>
            <w:tcW w:w="2410" w:type="dxa"/>
            <w:vAlign w:val="center"/>
          </w:tcPr>
          <w:p w:rsidR="00DD4BF5" w:rsidRPr="00DF7337" w:rsidRDefault="00DD4BF5" w:rsidP="00DD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92.60%</w:t>
            </w:r>
          </w:p>
        </w:tc>
        <w:tc>
          <w:tcPr>
            <w:tcW w:w="1275" w:type="dxa"/>
            <w:vAlign w:val="center"/>
          </w:tcPr>
          <w:p w:rsidR="00DD4BF5" w:rsidRPr="00DF7337" w:rsidRDefault="00DD4BF5" w:rsidP="00DD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Pr="00DD4BF5">
              <w:rPr>
                <w:rFonts w:ascii="Calibri" w:hAnsi="Calibri" w:cs="Calibri"/>
                <w:vertAlign w:val="superscript"/>
              </w:rPr>
              <w:t>ème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F96C06" w:rsidRPr="00070138" w:rsidTr="007C0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Align w:val="center"/>
          </w:tcPr>
          <w:p w:rsidR="00F96C06" w:rsidRPr="00070138" w:rsidRDefault="00F96C06" w:rsidP="00F96C06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4377" w:type="dxa"/>
            <w:vAlign w:val="center"/>
          </w:tcPr>
          <w:p w:rsidR="00F96C06" w:rsidRPr="00DA5D3A" w:rsidRDefault="00F96C06" w:rsidP="00F96C06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t xml:space="preserve">MOORE STEPHENS (MS)                                                          </w:t>
            </w:r>
          </w:p>
        </w:tc>
        <w:tc>
          <w:tcPr>
            <w:tcW w:w="2410" w:type="dxa"/>
            <w:vAlign w:val="center"/>
          </w:tcPr>
          <w:p w:rsidR="00F96C06" w:rsidRPr="00DF7337" w:rsidRDefault="00F96C06" w:rsidP="00F9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80.80%</w:t>
            </w:r>
          </w:p>
        </w:tc>
        <w:tc>
          <w:tcPr>
            <w:tcW w:w="1275" w:type="dxa"/>
            <w:vAlign w:val="center"/>
          </w:tcPr>
          <w:p w:rsidR="00F96C06" w:rsidRPr="00DF7337" w:rsidRDefault="00F96C06" w:rsidP="00F9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DD4BF5">
              <w:rPr>
                <w:rFonts w:ascii="Calibri" w:hAnsi="Calibri" w:cs="Calibri"/>
                <w:vertAlign w:val="superscript"/>
              </w:rPr>
              <w:t>ème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F96C06" w:rsidRPr="00070138" w:rsidTr="007C0C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" w:type="dxa"/>
            <w:vAlign w:val="center"/>
          </w:tcPr>
          <w:p w:rsidR="00F96C06" w:rsidRPr="00070138" w:rsidRDefault="00F96C06" w:rsidP="00DD4BF5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4377" w:type="dxa"/>
            <w:vAlign w:val="center"/>
          </w:tcPr>
          <w:p w:rsidR="00F96C06" w:rsidRPr="00DA5D3A" w:rsidRDefault="00F96C06" w:rsidP="00DD4BF5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FIDUCIAIRE DE KINSHASA (FDK)</w:t>
            </w:r>
          </w:p>
        </w:tc>
        <w:tc>
          <w:tcPr>
            <w:tcW w:w="2410" w:type="dxa"/>
            <w:vAlign w:val="center"/>
          </w:tcPr>
          <w:p w:rsidR="00F96C06" w:rsidRDefault="00F96C06" w:rsidP="00DD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75.00%</w:t>
            </w:r>
          </w:p>
        </w:tc>
        <w:tc>
          <w:tcPr>
            <w:tcW w:w="1275" w:type="dxa"/>
            <w:vAlign w:val="center"/>
          </w:tcPr>
          <w:p w:rsidR="00F96C06" w:rsidRDefault="00F96C06" w:rsidP="00DD4B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DD4BF5">
              <w:rPr>
                <w:rFonts w:ascii="Calibri" w:hAnsi="Calibri" w:cs="Calibri"/>
                <w:vertAlign w:val="superscript"/>
              </w:rPr>
              <w:t>ème</w:t>
            </w:r>
          </w:p>
        </w:tc>
      </w:tr>
    </w:tbl>
    <w:p w:rsidR="00B83E0A" w:rsidRPr="00DD4BF5" w:rsidRDefault="00B83E0A" w:rsidP="00DD4BF5">
      <w:pPr>
        <w:tabs>
          <w:tab w:val="left" w:pos="295"/>
        </w:tabs>
        <w:spacing w:after="0"/>
        <w:jc w:val="both"/>
        <w:rPr>
          <w:b/>
          <w:color w:val="FF0000"/>
          <w:szCs w:val="10"/>
        </w:rPr>
      </w:pPr>
    </w:p>
    <w:p w:rsidR="00DD4BF5" w:rsidRPr="00DD4BF5" w:rsidRDefault="00DD4BF5" w:rsidP="00DD4BF5">
      <w:pPr>
        <w:pStyle w:val="Titre1"/>
        <w:numPr>
          <w:ilvl w:val="1"/>
          <w:numId w:val="30"/>
        </w:numPr>
        <w:shd w:val="clear" w:color="auto" w:fill="0070C0"/>
        <w:spacing w:before="0" w:line="240" w:lineRule="auto"/>
        <w:ind w:right="-46"/>
        <w:rPr>
          <w:rFonts w:ascii="Calibri" w:hAnsi="Calibri" w:cs="Calibri"/>
          <w:b/>
          <w:i/>
          <w:color w:val="FFFFFF" w:themeColor="background1"/>
          <w:sz w:val="22"/>
        </w:rPr>
      </w:pPr>
      <w:r w:rsidRPr="00DD4BF5">
        <w:rPr>
          <w:rFonts w:ascii="Calibri" w:hAnsi="Calibri" w:cs="Calibri"/>
          <w:b/>
          <w:i/>
          <w:color w:val="FFFFFF" w:themeColor="background1"/>
          <w:sz w:val="22"/>
        </w:rPr>
        <w:t>Evaluation des propositions financières</w:t>
      </w:r>
    </w:p>
    <w:p w:rsidR="00DD4BF5" w:rsidRPr="007C0C93" w:rsidRDefault="00DD4BF5" w:rsidP="00DD4BF5">
      <w:pPr>
        <w:tabs>
          <w:tab w:val="left" w:pos="295"/>
        </w:tabs>
        <w:spacing w:after="0"/>
        <w:jc w:val="both"/>
        <w:rPr>
          <w:rFonts w:cstheme="minorHAnsi"/>
          <w:b/>
          <w:color w:val="FF0000"/>
          <w:sz w:val="16"/>
          <w:szCs w:val="16"/>
        </w:rPr>
      </w:pPr>
    </w:p>
    <w:p w:rsidR="00B83E0A" w:rsidRPr="007C0C93" w:rsidRDefault="00B83E0A" w:rsidP="007C0C93">
      <w:pPr>
        <w:tabs>
          <w:tab w:val="left" w:pos="295"/>
        </w:tabs>
        <w:spacing w:after="0"/>
        <w:jc w:val="both"/>
        <w:rPr>
          <w:rFonts w:ascii="Calibri" w:hAnsi="Calibri" w:cs="Calibri"/>
          <w:sz w:val="24"/>
          <w:szCs w:val="24"/>
        </w:rPr>
      </w:pPr>
      <w:r w:rsidRPr="007C0C93">
        <w:rPr>
          <w:rFonts w:ascii="Calibri" w:hAnsi="Calibri" w:cs="Calibri"/>
          <w:sz w:val="24"/>
          <w:szCs w:val="24"/>
        </w:rPr>
        <w:t xml:space="preserve">L'ouverture des plis contenant les </w:t>
      </w:r>
      <w:r w:rsidR="007C0C93" w:rsidRPr="007C0C93">
        <w:rPr>
          <w:rFonts w:ascii="Calibri" w:hAnsi="Calibri" w:cs="Calibri"/>
          <w:sz w:val="24"/>
          <w:szCs w:val="24"/>
        </w:rPr>
        <w:t>propositions</w:t>
      </w:r>
      <w:r w:rsidRPr="007C0C93">
        <w:rPr>
          <w:rFonts w:ascii="Calibri" w:hAnsi="Calibri" w:cs="Calibri"/>
          <w:sz w:val="24"/>
          <w:szCs w:val="24"/>
        </w:rPr>
        <w:t xml:space="preserve"> financières est effectuée séance tenante en présence de</w:t>
      </w:r>
      <w:r w:rsidR="007C0C93" w:rsidRPr="007C0C93">
        <w:rPr>
          <w:rFonts w:ascii="Calibri" w:hAnsi="Calibri" w:cs="Calibri"/>
          <w:sz w:val="24"/>
          <w:szCs w:val="24"/>
        </w:rPr>
        <w:t xml:space="preserve"> tous les</w:t>
      </w:r>
      <w:r w:rsidRPr="007C0C93">
        <w:rPr>
          <w:rFonts w:ascii="Calibri" w:hAnsi="Calibri" w:cs="Calibri"/>
          <w:sz w:val="24"/>
          <w:szCs w:val="24"/>
        </w:rPr>
        <w:t xml:space="preserve"> membres </w:t>
      </w:r>
      <w:r w:rsidR="007C0C93" w:rsidRPr="007C0C93">
        <w:rPr>
          <w:rFonts w:ascii="Calibri" w:hAnsi="Calibri" w:cs="Calibri"/>
          <w:sz w:val="24"/>
          <w:szCs w:val="24"/>
        </w:rPr>
        <w:t>de la Commission</w:t>
      </w:r>
      <w:r w:rsidRPr="007C0C93">
        <w:rPr>
          <w:rFonts w:ascii="Calibri" w:hAnsi="Calibri" w:cs="Calibri"/>
          <w:sz w:val="24"/>
          <w:szCs w:val="24"/>
        </w:rPr>
        <w:t xml:space="preserve">. </w:t>
      </w:r>
    </w:p>
    <w:p w:rsidR="00B83E0A" w:rsidRDefault="00B83E0A" w:rsidP="00B83E0A">
      <w:pPr>
        <w:tabs>
          <w:tab w:val="left" w:pos="295"/>
        </w:tabs>
        <w:jc w:val="both"/>
        <w:rPr>
          <w:rFonts w:ascii="Calibri" w:hAnsi="Calibri" w:cs="Calibri"/>
          <w:sz w:val="24"/>
          <w:szCs w:val="24"/>
        </w:rPr>
      </w:pPr>
      <w:r w:rsidRPr="007C0C93">
        <w:rPr>
          <w:rFonts w:ascii="Calibri" w:hAnsi="Calibri" w:cs="Calibri"/>
          <w:sz w:val="24"/>
          <w:szCs w:val="24"/>
        </w:rPr>
        <w:t xml:space="preserve">Les </w:t>
      </w:r>
      <w:r w:rsidR="007C0C93" w:rsidRPr="007C0C93">
        <w:rPr>
          <w:rFonts w:ascii="Calibri" w:hAnsi="Calibri" w:cs="Calibri"/>
          <w:sz w:val="24"/>
          <w:szCs w:val="24"/>
        </w:rPr>
        <w:t>propositions</w:t>
      </w:r>
      <w:r w:rsidRPr="007C0C93">
        <w:rPr>
          <w:rFonts w:ascii="Calibri" w:hAnsi="Calibri" w:cs="Calibri"/>
          <w:sz w:val="24"/>
          <w:szCs w:val="24"/>
        </w:rPr>
        <w:t xml:space="preserve"> </w:t>
      </w:r>
      <w:r w:rsidR="007C0C93" w:rsidRPr="007C0C93">
        <w:rPr>
          <w:rFonts w:ascii="Calibri" w:hAnsi="Calibri" w:cs="Calibri"/>
          <w:sz w:val="24"/>
          <w:szCs w:val="24"/>
        </w:rPr>
        <w:t>f</w:t>
      </w:r>
      <w:r w:rsidRPr="007C0C93">
        <w:rPr>
          <w:rFonts w:ascii="Calibri" w:hAnsi="Calibri" w:cs="Calibri"/>
          <w:sz w:val="24"/>
          <w:szCs w:val="24"/>
        </w:rPr>
        <w:t xml:space="preserve">inancières </w:t>
      </w:r>
      <w:r w:rsidR="007C0C93" w:rsidRPr="007C0C93">
        <w:rPr>
          <w:rFonts w:ascii="Calibri" w:hAnsi="Calibri" w:cs="Calibri"/>
          <w:sz w:val="24"/>
          <w:szCs w:val="24"/>
        </w:rPr>
        <w:t xml:space="preserve">de </w:t>
      </w:r>
      <w:r w:rsidR="00F96C06">
        <w:rPr>
          <w:rFonts w:ascii="Calibri" w:hAnsi="Calibri" w:cs="Calibri"/>
          <w:sz w:val="24"/>
          <w:szCs w:val="24"/>
        </w:rPr>
        <w:t>quatre</w:t>
      </w:r>
      <w:r w:rsidR="007C0C93" w:rsidRPr="007C0C93">
        <w:rPr>
          <w:rFonts w:ascii="Calibri" w:hAnsi="Calibri" w:cs="Calibri"/>
          <w:sz w:val="24"/>
          <w:szCs w:val="24"/>
        </w:rPr>
        <w:t xml:space="preserve"> candidats qualifiés</w:t>
      </w:r>
      <w:r w:rsidRPr="007C0C93">
        <w:rPr>
          <w:rFonts w:ascii="Calibri" w:hAnsi="Calibri" w:cs="Calibri"/>
          <w:sz w:val="24"/>
          <w:szCs w:val="24"/>
        </w:rPr>
        <w:t xml:space="preserve"> </w:t>
      </w:r>
      <w:r w:rsidR="007C0C93">
        <w:rPr>
          <w:rFonts w:ascii="Calibri" w:hAnsi="Calibri" w:cs="Calibri"/>
          <w:sz w:val="24"/>
          <w:szCs w:val="24"/>
        </w:rPr>
        <w:t xml:space="preserve">selon le critère ci-dessus </w:t>
      </w:r>
      <w:r w:rsidR="00F630AD">
        <w:rPr>
          <w:rFonts w:ascii="Calibri" w:hAnsi="Calibri" w:cs="Calibri"/>
          <w:sz w:val="24"/>
          <w:szCs w:val="24"/>
        </w:rPr>
        <w:t xml:space="preserve">sont comparées et les résultats </w:t>
      </w:r>
      <w:r w:rsidRPr="007C0C93">
        <w:rPr>
          <w:rFonts w:ascii="Calibri" w:hAnsi="Calibri" w:cs="Calibri"/>
          <w:sz w:val="24"/>
          <w:szCs w:val="24"/>
        </w:rPr>
        <w:t xml:space="preserve">se </w:t>
      </w:r>
      <w:r w:rsidR="00F630AD">
        <w:rPr>
          <w:rFonts w:ascii="Calibri" w:hAnsi="Calibri" w:cs="Calibri"/>
          <w:sz w:val="24"/>
          <w:szCs w:val="24"/>
        </w:rPr>
        <w:t>présentent</w:t>
      </w:r>
      <w:r w:rsidRPr="007C0C93">
        <w:rPr>
          <w:rFonts w:ascii="Calibri" w:hAnsi="Calibri" w:cs="Calibri"/>
          <w:sz w:val="24"/>
          <w:szCs w:val="24"/>
        </w:rPr>
        <w:t xml:space="preserve"> comme suit</w:t>
      </w:r>
      <w:r w:rsidR="007C0C93" w:rsidRPr="007C0C93">
        <w:rPr>
          <w:rFonts w:ascii="Calibri" w:hAnsi="Calibri" w:cs="Calibri"/>
          <w:sz w:val="24"/>
          <w:szCs w:val="24"/>
        </w:rPr>
        <w:t xml:space="preserve"> </w:t>
      </w:r>
      <w:r w:rsidR="00F630AD" w:rsidRPr="0012067A">
        <w:rPr>
          <w:sz w:val="24"/>
          <w:szCs w:val="24"/>
        </w:rPr>
        <w:t>(Voir aussi l’</w:t>
      </w:r>
      <w:r w:rsidR="00F630AD" w:rsidRPr="0012067A">
        <w:rPr>
          <w:b/>
          <w:sz w:val="24"/>
          <w:szCs w:val="24"/>
        </w:rPr>
        <w:t xml:space="preserve">Annexe </w:t>
      </w:r>
      <w:r w:rsidR="0012067A" w:rsidRPr="0012067A">
        <w:rPr>
          <w:b/>
          <w:sz w:val="24"/>
          <w:szCs w:val="24"/>
        </w:rPr>
        <w:t>11</w:t>
      </w:r>
      <w:r w:rsidR="00F630AD" w:rsidRPr="0012067A">
        <w:rPr>
          <w:sz w:val="24"/>
          <w:szCs w:val="24"/>
        </w:rPr>
        <w:t xml:space="preserve">) </w:t>
      </w:r>
      <w:r w:rsidRPr="007C0C93">
        <w:rPr>
          <w:rFonts w:ascii="Calibri" w:hAnsi="Calibri" w:cs="Calibri"/>
          <w:sz w:val="24"/>
          <w:szCs w:val="24"/>
        </w:rPr>
        <w:t>:</w:t>
      </w:r>
    </w:p>
    <w:p w:rsidR="007C0C93" w:rsidRPr="007C0C93" w:rsidRDefault="007C0C93" w:rsidP="00B83E0A">
      <w:pPr>
        <w:tabs>
          <w:tab w:val="left" w:pos="295"/>
        </w:tabs>
        <w:jc w:val="both"/>
        <w:rPr>
          <w:rFonts w:ascii="Calibri" w:hAnsi="Calibri" w:cs="Calibri"/>
          <w:sz w:val="10"/>
          <w:szCs w:val="10"/>
        </w:rPr>
      </w:pPr>
    </w:p>
    <w:tbl>
      <w:tblPr>
        <w:tblStyle w:val="GridTable5DarkAccent5"/>
        <w:tblW w:w="9776" w:type="dxa"/>
        <w:tblLayout w:type="fixed"/>
        <w:tblLook w:val="04A0" w:firstRow="1" w:lastRow="0" w:firstColumn="1" w:lastColumn="0" w:noHBand="0" w:noVBand="1"/>
      </w:tblPr>
      <w:tblGrid>
        <w:gridCol w:w="544"/>
        <w:gridCol w:w="3673"/>
        <w:gridCol w:w="1850"/>
        <w:gridCol w:w="1393"/>
        <w:gridCol w:w="985"/>
        <w:gridCol w:w="1331"/>
      </w:tblGrid>
      <w:tr w:rsidR="00F630AD" w:rsidRPr="00070138" w:rsidTr="00F63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  <w:vAlign w:val="center"/>
          </w:tcPr>
          <w:p w:rsidR="00F630AD" w:rsidRPr="002C1F72" w:rsidRDefault="00F630AD" w:rsidP="00F630AD">
            <w:pPr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>N°</w:t>
            </w:r>
          </w:p>
        </w:tc>
        <w:tc>
          <w:tcPr>
            <w:tcW w:w="3673" w:type="dxa"/>
            <w:vMerge w:val="restart"/>
            <w:vAlign w:val="center"/>
          </w:tcPr>
          <w:p w:rsidR="00F630AD" w:rsidRPr="002C1F72" w:rsidRDefault="00F630AD" w:rsidP="00F630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2C1F72">
              <w:rPr>
                <w:rFonts w:ascii="Calibri" w:hAnsi="Calibri" w:cs="Calibri"/>
              </w:rPr>
              <w:t>Nom du Candidat</w:t>
            </w:r>
          </w:p>
        </w:tc>
        <w:tc>
          <w:tcPr>
            <w:tcW w:w="3243" w:type="dxa"/>
            <w:gridSpan w:val="2"/>
          </w:tcPr>
          <w:p w:rsidR="00F630AD" w:rsidRPr="00F630AD" w:rsidRDefault="00F630AD" w:rsidP="00F630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</w:rPr>
            </w:pPr>
            <w:r w:rsidRPr="00F630AD">
              <w:rPr>
                <w:rFonts w:ascii="Calibri" w:hAnsi="Calibri" w:cs="Calibri"/>
                <w:sz w:val="18"/>
              </w:rPr>
              <w:t>Montant total ajusté des frais et TTC*</w:t>
            </w:r>
          </w:p>
        </w:tc>
        <w:tc>
          <w:tcPr>
            <w:tcW w:w="985" w:type="dxa"/>
            <w:vMerge w:val="restart"/>
            <w:vAlign w:val="center"/>
          </w:tcPr>
          <w:p w:rsidR="00F630AD" w:rsidRDefault="00F630AD" w:rsidP="00F630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F630AD">
              <w:rPr>
                <w:rFonts w:ascii="Calibri" w:hAnsi="Calibri" w:cs="Calibri"/>
                <w:sz w:val="20"/>
              </w:rPr>
              <w:t>Score</w:t>
            </w:r>
          </w:p>
        </w:tc>
        <w:tc>
          <w:tcPr>
            <w:tcW w:w="1331" w:type="dxa"/>
            <w:vMerge w:val="restart"/>
            <w:vAlign w:val="center"/>
          </w:tcPr>
          <w:p w:rsidR="00F630AD" w:rsidRPr="007C0C93" w:rsidRDefault="00F630AD" w:rsidP="00F630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Classement</w:t>
            </w:r>
          </w:p>
        </w:tc>
      </w:tr>
      <w:tr w:rsidR="00F630AD" w:rsidRPr="00070138" w:rsidTr="00F6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  <w:vAlign w:val="center"/>
          </w:tcPr>
          <w:p w:rsidR="00F630AD" w:rsidRPr="00070138" w:rsidRDefault="00F630AD" w:rsidP="00613235">
            <w:pPr>
              <w:rPr>
                <w:rFonts w:ascii="Calibri" w:hAnsi="Calibri" w:cs="Calibri"/>
                <w:sz w:val="24"/>
              </w:rPr>
            </w:pPr>
          </w:p>
        </w:tc>
        <w:tc>
          <w:tcPr>
            <w:tcW w:w="3673" w:type="dxa"/>
            <w:vMerge/>
            <w:vAlign w:val="center"/>
          </w:tcPr>
          <w:p w:rsidR="00F630AD" w:rsidRPr="00DA5D3A" w:rsidRDefault="00F630AD" w:rsidP="00613235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  <w:tc>
          <w:tcPr>
            <w:tcW w:w="1850" w:type="dxa"/>
            <w:vAlign w:val="center"/>
          </w:tcPr>
          <w:p w:rsidR="00F630AD" w:rsidRDefault="00F630AD" w:rsidP="00F63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 CDF</w:t>
            </w:r>
          </w:p>
        </w:tc>
        <w:tc>
          <w:tcPr>
            <w:tcW w:w="1393" w:type="dxa"/>
            <w:vAlign w:val="center"/>
          </w:tcPr>
          <w:p w:rsidR="00F630AD" w:rsidRDefault="00F630AD" w:rsidP="006132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 USD**</w:t>
            </w:r>
          </w:p>
        </w:tc>
        <w:tc>
          <w:tcPr>
            <w:tcW w:w="985" w:type="dxa"/>
            <w:vMerge/>
          </w:tcPr>
          <w:p w:rsidR="00F630AD" w:rsidRDefault="00F630AD" w:rsidP="006132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331" w:type="dxa"/>
            <w:vMerge/>
            <w:vAlign w:val="center"/>
          </w:tcPr>
          <w:p w:rsidR="00F630AD" w:rsidRDefault="00F630AD" w:rsidP="00F63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F630AD" w:rsidRPr="00070138" w:rsidTr="00F63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:rsidR="00F630AD" w:rsidRPr="00070138" w:rsidRDefault="00F630AD" w:rsidP="00613235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1</w:t>
            </w:r>
          </w:p>
        </w:tc>
        <w:tc>
          <w:tcPr>
            <w:tcW w:w="3673" w:type="dxa"/>
            <w:vAlign w:val="center"/>
          </w:tcPr>
          <w:p w:rsidR="00F630AD" w:rsidRPr="00DA5D3A" w:rsidRDefault="00F630AD" w:rsidP="00613235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ERNST &amp; YOUNG RDC (EY)</w:t>
            </w:r>
          </w:p>
        </w:tc>
        <w:tc>
          <w:tcPr>
            <w:tcW w:w="1850" w:type="dxa"/>
            <w:vAlign w:val="center"/>
          </w:tcPr>
          <w:p w:rsidR="00F630AD" w:rsidRPr="00DF7337" w:rsidRDefault="00F630AD" w:rsidP="006132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93" w:type="dxa"/>
            <w:vAlign w:val="center"/>
          </w:tcPr>
          <w:p w:rsidR="00F630AD" w:rsidRPr="00DF7337" w:rsidRDefault="00F630AD" w:rsidP="006132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65 128.60</w:t>
            </w:r>
          </w:p>
        </w:tc>
        <w:tc>
          <w:tcPr>
            <w:tcW w:w="985" w:type="dxa"/>
            <w:vAlign w:val="center"/>
          </w:tcPr>
          <w:p w:rsidR="00F630AD" w:rsidRDefault="00F630AD" w:rsidP="00F63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99.80%</w:t>
            </w:r>
          </w:p>
        </w:tc>
        <w:tc>
          <w:tcPr>
            <w:tcW w:w="1331" w:type="dxa"/>
            <w:vAlign w:val="center"/>
          </w:tcPr>
          <w:p w:rsidR="00F630AD" w:rsidRDefault="00F630AD" w:rsidP="00F63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Pr="00F630AD">
              <w:rPr>
                <w:rFonts w:ascii="Calibri" w:hAnsi="Calibri" w:cs="Calibri"/>
                <w:vertAlign w:val="superscript"/>
              </w:rPr>
              <w:t>er</w:t>
            </w:r>
          </w:p>
        </w:tc>
      </w:tr>
      <w:tr w:rsidR="00F630AD" w:rsidRPr="00070138" w:rsidTr="00F6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:rsidR="00F630AD" w:rsidRPr="00070138" w:rsidRDefault="00F630AD" w:rsidP="00613235">
            <w:pPr>
              <w:rPr>
                <w:rFonts w:ascii="Calibri" w:hAnsi="Calibri" w:cs="Calibri"/>
                <w:sz w:val="24"/>
              </w:rPr>
            </w:pPr>
            <w:r w:rsidRPr="00070138">
              <w:rPr>
                <w:rFonts w:ascii="Calibri" w:hAnsi="Calibri" w:cs="Calibri"/>
                <w:sz w:val="24"/>
              </w:rPr>
              <w:t>2</w:t>
            </w:r>
          </w:p>
        </w:tc>
        <w:tc>
          <w:tcPr>
            <w:tcW w:w="3673" w:type="dxa"/>
            <w:vAlign w:val="center"/>
          </w:tcPr>
          <w:p w:rsidR="00F630AD" w:rsidRPr="00DA5D3A" w:rsidRDefault="00F630AD" w:rsidP="00613235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 xml:space="preserve">PRICEWATERHOUSECOOPERS </w:t>
            </w:r>
            <w:r>
              <w:rPr>
                <w:szCs w:val="24"/>
              </w:rPr>
              <w:br/>
            </w:r>
            <w:r w:rsidRPr="00DA5D3A">
              <w:rPr>
                <w:szCs w:val="24"/>
              </w:rPr>
              <w:t>RDC SAS (PWC)</w:t>
            </w:r>
          </w:p>
        </w:tc>
        <w:tc>
          <w:tcPr>
            <w:tcW w:w="1850" w:type="dxa"/>
            <w:vAlign w:val="center"/>
          </w:tcPr>
          <w:p w:rsidR="00F630AD" w:rsidRPr="00DF7337" w:rsidRDefault="00F630AD" w:rsidP="006132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134 679 000.00</w:t>
            </w:r>
          </w:p>
        </w:tc>
        <w:tc>
          <w:tcPr>
            <w:tcW w:w="1393" w:type="dxa"/>
            <w:vAlign w:val="center"/>
          </w:tcPr>
          <w:p w:rsidR="00F630AD" w:rsidRPr="00DF7337" w:rsidRDefault="00F630AD" w:rsidP="006132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83 135.19</w:t>
            </w:r>
          </w:p>
        </w:tc>
        <w:tc>
          <w:tcPr>
            <w:tcW w:w="985" w:type="dxa"/>
            <w:vAlign w:val="center"/>
          </w:tcPr>
          <w:p w:rsidR="00F630AD" w:rsidRDefault="00F630AD" w:rsidP="00F63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78.19%</w:t>
            </w:r>
          </w:p>
        </w:tc>
        <w:tc>
          <w:tcPr>
            <w:tcW w:w="1331" w:type="dxa"/>
            <w:vAlign w:val="center"/>
          </w:tcPr>
          <w:p w:rsidR="00F630AD" w:rsidRDefault="00F630AD" w:rsidP="00F63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Pr="00F630AD">
              <w:rPr>
                <w:rFonts w:ascii="Calibri" w:hAnsi="Calibri" w:cs="Calibri"/>
                <w:vertAlign w:val="superscript"/>
              </w:rPr>
              <w:t>ème</w:t>
            </w:r>
          </w:p>
        </w:tc>
      </w:tr>
      <w:tr w:rsidR="00F96C06" w:rsidRPr="00070138" w:rsidTr="00F63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:rsidR="00F96C06" w:rsidRPr="00070138" w:rsidRDefault="00F96C06" w:rsidP="00613235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3</w:t>
            </w:r>
          </w:p>
        </w:tc>
        <w:tc>
          <w:tcPr>
            <w:tcW w:w="3673" w:type="dxa"/>
            <w:vAlign w:val="center"/>
          </w:tcPr>
          <w:p w:rsidR="00F96C06" w:rsidRPr="00DA5D3A" w:rsidRDefault="00F96C06" w:rsidP="00613235">
            <w:pPr>
              <w:tabs>
                <w:tab w:val="left" w:pos="2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DA5D3A">
              <w:t xml:space="preserve">MOORE STEPHENS (MS)                                                          </w:t>
            </w:r>
          </w:p>
        </w:tc>
        <w:tc>
          <w:tcPr>
            <w:tcW w:w="1850" w:type="dxa"/>
            <w:vAlign w:val="center"/>
          </w:tcPr>
          <w:p w:rsidR="00F96C06" w:rsidRDefault="00F96C06" w:rsidP="006132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393" w:type="dxa"/>
            <w:vAlign w:val="center"/>
          </w:tcPr>
          <w:p w:rsidR="00F96C06" w:rsidRDefault="00F96C06" w:rsidP="006132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207 968.00</w:t>
            </w:r>
          </w:p>
        </w:tc>
        <w:tc>
          <w:tcPr>
            <w:tcW w:w="985" w:type="dxa"/>
            <w:vAlign w:val="center"/>
          </w:tcPr>
          <w:p w:rsidR="00F96C06" w:rsidRDefault="00F96C06" w:rsidP="00F63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70.89%</w:t>
            </w:r>
          </w:p>
        </w:tc>
        <w:tc>
          <w:tcPr>
            <w:tcW w:w="1331" w:type="dxa"/>
            <w:vAlign w:val="center"/>
          </w:tcPr>
          <w:p w:rsidR="00F96C06" w:rsidRDefault="00F96C06" w:rsidP="00F630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Pr="00DD4BF5">
              <w:rPr>
                <w:rFonts w:ascii="Calibri" w:hAnsi="Calibri" w:cs="Calibri"/>
                <w:vertAlign w:val="superscript"/>
              </w:rPr>
              <w:t>ème</w:t>
            </w:r>
          </w:p>
        </w:tc>
      </w:tr>
      <w:tr w:rsidR="00F96C06" w:rsidRPr="00070138" w:rsidTr="00F6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:rsidR="00F96C06" w:rsidRPr="00070138" w:rsidRDefault="00F96C06" w:rsidP="00613235">
            <w:pPr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4</w:t>
            </w:r>
          </w:p>
        </w:tc>
        <w:tc>
          <w:tcPr>
            <w:tcW w:w="3673" w:type="dxa"/>
            <w:vAlign w:val="center"/>
          </w:tcPr>
          <w:p w:rsidR="00F96C06" w:rsidRPr="00DA5D3A" w:rsidRDefault="00F96C06" w:rsidP="00613235">
            <w:pPr>
              <w:tabs>
                <w:tab w:val="left" w:pos="2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DA5D3A">
              <w:rPr>
                <w:szCs w:val="24"/>
              </w:rPr>
              <w:t>FIDUCIAIRE DE KINSHASA (FDK)</w:t>
            </w:r>
          </w:p>
        </w:tc>
        <w:tc>
          <w:tcPr>
            <w:tcW w:w="1850" w:type="dxa"/>
            <w:vAlign w:val="center"/>
          </w:tcPr>
          <w:p w:rsidR="00F96C06" w:rsidRDefault="00F96C06" w:rsidP="006132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1393" w:type="dxa"/>
            <w:vAlign w:val="center"/>
          </w:tcPr>
          <w:p w:rsidR="00F96C06" w:rsidRDefault="00F96C06" w:rsidP="006132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83 888.88</w:t>
            </w:r>
          </w:p>
        </w:tc>
        <w:tc>
          <w:tcPr>
            <w:tcW w:w="985" w:type="dxa"/>
            <w:vAlign w:val="center"/>
          </w:tcPr>
          <w:p w:rsidR="00F96C06" w:rsidRDefault="00F96C06" w:rsidP="00F63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75.50%</w:t>
            </w:r>
          </w:p>
        </w:tc>
        <w:tc>
          <w:tcPr>
            <w:tcW w:w="1331" w:type="dxa"/>
            <w:vAlign w:val="center"/>
          </w:tcPr>
          <w:p w:rsidR="00F96C06" w:rsidRDefault="00F96C06" w:rsidP="00F63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Pr="00DD4BF5">
              <w:rPr>
                <w:rFonts w:ascii="Calibri" w:hAnsi="Calibri" w:cs="Calibri"/>
                <w:vertAlign w:val="superscript"/>
              </w:rPr>
              <w:t>ème</w:t>
            </w:r>
          </w:p>
        </w:tc>
      </w:tr>
    </w:tbl>
    <w:p w:rsidR="00F630AD" w:rsidRPr="00F630AD" w:rsidRDefault="00F630AD" w:rsidP="00F630AD">
      <w:pPr>
        <w:tabs>
          <w:tab w:val="left" w:pos="295"/>
        </w:tabs>
        <w:spacing w:after="0"/>
        <w:jc w:val="both"/>
        <w:rPr>
          <w:rFonts w:ascii="Calibri" w:hAnsi="Calibri" w:cs="Calibri"/>
          <w:i/>
          <w:sz w:val="6"/>
          <w:szCs w:val="6"/>
        </w:rPr>
      </w:pPr>
    </w:p>
    <w:p w:rsidR="007C0C93" w:rsidRDefault="00F630AD" w:rsidP="00F630AD">
      <w:pPr>
        <w:tabs>
          <w:tab w:val="left" w:pos="295"/>
        </w:tabs>
        <w:spacing w:after="0"/>
        <w:jc w:val="both"/>
        <w:rPr>
          <w:rFonts w:ascii="Calibri" w:hAnsi="Calibri" w:cs="Calibri"/>
          <w:i/>
          <w:szCs w:val="24"/>
        </w:rPr>
      </w:pPr>
      <w:r w:rsidRPr="00F630AD">
        <w:rPr>
          <w:rFonts w:ascii="Calibri" w:hAnsi="Calibri" w:cs="Calibri"/>
          <w:i/>
          <w:szCs w:val="24"/>
        </w:rPr>
        <w:t>*TTC : Toutes Taxes Co</w:t>
      </w:r>
      <w:r>
        <w:rPr>
          <w:rFonts w:ascii="Calibri" w:hAnsi="Calibri" w:cs="Calibri"/>
          <w:i/>
          <w:szCs w:val="24"/>
        </w:rPr>
        <w:t>mprises</w:t>
      </w:r>
    </w:p>
    <w:p w:rsidR="00F630AD" w:rsidRPr="00F630AD" w:rsidRDefault="00F630AD" w:rsidP="00B83E0A">
      <w:pPr>
        <w:tabs>
          <w:tab w:val="left" w:pos="295"/>
        </w:tabs>
        <w:jc w:val="both"/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i/>
          <w:szCs w:val="24"/>
        </w:rPr>
        <w:t>**Taux utilisé : USD 1 = CDF 1 620</w:t>
      </w:r>
    </w:p>
    <w:p w:rsidR="00B83E0A" w:rsidRPr="00C22173" w:rsidRDefault="00C22173" w:rsidP="00C22173">
      <w:pPr>
        <w:pStyle w:val="Titre1"/>
        <w:numPr>
          <w:ilvl w:val="1"/>
          <w:numId w:val="30"/>
        </w:numPr>
        <w:shd w:val="clear" w:color="auto" w:fill="0070C0"/>
        <w:spacing w:before="0" w:line="240" w:lineRule="auto"/>
        <w:ind w:right="-46"/>
        <w:rPr>
          <w:rFonts w:ascii="Calibri" w:hAnsi="Calibri" w:cs="Calibri"/>
          <w:b/>
          <w:i/>
          <w:color w:val="FFFFFF" w:themeColor="background1"/>
          <w:sz w:val="22"/>
        </w:rPr>
      </w:pPr>
      <w:r w:rsidRPr="00C22173">
        <w:rPr>
          <w:rFonts w:ascii="Calibri" w:hAnsi="Calibri" w:cs="Calibri"/>
          <w:b/>
          <w:i/>
          <w:color w:val="FFFFFF" w:themeColor="background1"/>
          <w:sz w:val="22"/>
        </w:rPr>
        <w:t>Détermination du Consultant sélectionné</w:t>
      </w:r>
    </w:p>
    <w:p w:rsidR="00B83E0A" w:rsidRPr="00C22173" w:rsidRDefault="00B83E0A" w:rsidP="00C22173">
      <w:pPr>
        <w:pStyle w:val="Paragraphedeliste"/>
        <w:tabs>
          <w:tab w:val="left" w:pos="295"/>
        </w:tabs>
        <w:spacing w:after="0"/>
        <w:ind w:left="-709" w:firstLine="578"/>
        <w:jc w:val="both"/>
        <w:rPr>
          <w:b/>
          <w:color w:val="FF0000"/>
          <w:sz w:val="10"/>
          <w:szCs w:val="10"/>
        </w:rPr>
      </w:pPr>
    </w:p>
    <w:p w:rsidR="00C22173" w:rsidRDefault="00F96C06" w:rsidP="00007575">
      <w:pPr>
        <w:tabs>
          <w:tab w:val="left" w:pos="29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Le</w:t>
      </w:r>
      <w:r w:rsidR="00C22173" w:rsidRPr="00DA5D3A">
        <w:rPr>
          <w:sz w:val="24"/>
          <w:szCs w:val="24"/>
        </w:rPr>
        <w:t xml:space="preserve"> marché est attribué au candidat qui, après la combinaison des scores de l’évaluation des propositions techniques et financières, a obtenu une somme de plus de 75% d’une part et, d’autre, est classé premier de la liste</w:t>
      </w:r>
      <w:r w:rsidR="00007575">
        <w:rPr>
          <w:sz w:val="24"/>
          <w:szCs w:val="24"/>
        </w:rPr>
        <w:t xml:space="preserve"> conformément aux critères définis </w:t>
      </w:r>
      <w:r w:rsidR="00736159">
        <w:rPr>
          <w:sz w:val="24"/>
          <w:szCs w:val="24"/>
        </w:rPr>
        <w:t xml:space="preserve">ci-haut </w:t>
      </w:r>
      <w:r w:rsidR="00007575">
        <w:rPr>
          <w:sz w:val="24"/>
          <w:szCs w:val="24"/>
        </w:rPr>
        <w:t>sous le point qui traite de la décision d’attribution du marché.</w:t>
      </w:r>
    </w:p>
    <w:p w:rsidR="00007575" w:rsidRPr="00007575" w:rsidRDefault="00007575" w:rsidP="00007575">
      <w:pPr>
        <w:tabs>
          <w:tab w:val="left" w:pos="295"/>
        </w:tabs>
        <w:spacing w:after="0"/>
        <w:jc w:val="both"/>
        <w:rPr>
          <w:sz w:val="10"/>
          <w:szCs w:val="10"/>
        </w:rPr>
      </w:pPr>
    </w:p>
    <w:p w:rsidR="00007575" w:rsidRDefault="00007575" w:rsidP="00C22173">
      <w:pPr>
        <w:tabs>
          <w:tab w:val="left" w:pos="295"/>
        </w:tabs>
        <w:jc w:val="both"/>
        <w:rPr>
          <w:sz w:val="24"/>
          <w:szCs w:val="24"/>
        </w:rPr>
      </w:pPr>
      <w:r>
        <w:rPr>
          <w:sz w:val="24"/>
          <w:szCs w:val="24"/>
        </w:rPr>
        <w:t>Ainsi, après la combinaison des scores obtenus par les candidats à l’évaluation des propositions techniques et des propositions financières, la Commission dresse le classement final des candidats à partir des résultats ci-après :</w:t>
      </w:r>
    </w:p>
    <w:tbl>
      <w:tblPr>
        <w:tblW w:w="9872" w:type="dxa"/>
        <w:tblInd w:w="-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091"/>
        <w:gridCol w:w="2000"/>
        <w:gridCol w:w="1940"/>
        <w:gridCol w:w="1240"/>
        <w:gridCol w:w="1240"/>
      </w:tblGrid>
      <w:tr w:rsidR="00007575" w:rsidRPr="00007575" w:rsidTr="00F96C06">
        <w:trPr>
          <w:trHeight w:val="876"/>
        </w:trPr>
        <w:tc>
          <w:tcPr>
            <w:tcW w:w="36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FFFFFF"/>
            </w:tcBorders>
            <w:shd w:val="clear" w:color="000000" w:fill="4472C4"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N°</w:t>
            </w:r>
          </w:p>
        </w:tc>
        <w:tc>
          <w:tcPr>
            <w:tcW w:w="3091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FFFFFF"/>
            </w:tcBorders>
            <w:shd w:val="clear" w:color="000000" w:fill="4472C4"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Nom du Candidat</w:t>
            </w:r>
          </w:p>
        </w:tc>
        <w:tc>
          <w:tcPr>
            <w:tcW w:w="2000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FFFFFF"/>
            </w:tcBorders>
            <w:shd w:val="clear" w:color="000000" w:fill="4472C4"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Score ajusté à 80% Proposition Technique</w:t>
            </w:r>
          </w:p>
        </w:tc>
        <w:tc>
          <w:tcPr>
            <w:tcW w:w="1940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FFFFFF"/>
            </w:tcBorders>
            <w:shd w:val="clear" w:color="000000" w:fill="4472C4"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Score ajusté à 20% Proposition Financière</w:t>
            </w:r>
          </w:p>
        </w:tc>
        <w:tc>
          <w:tcPr>
            <w:tcW w:w="1240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FFFFFF"/>
            </w:tcBorders>
            <w:shd w:val="clear" w:color="000000" w:fill="4472C4"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Score combiné (100%)</w:t>
            </w:r>
          </w:p>
        </w:tc>
        <w:tc>
          <w:tcPr>
            <w:tcW w:w="1240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000000" w:fill="4472C4"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FFFFFF"/>
                <w:lang w:eastAsia="fr-FR"/>
              </w:rPr>
              <w:t>Classement</w:t>
            </w:r>
          </w:p>
        </w:tc>
      </w:tr>
      <w:tr w:rsidR="00007575" w:rsidRPr="00007575" w:rsidTr="00F96C06">
        <w:trPr>
          <w:trHeight w:val="588"/>
        </w:trPr>
        <w:tc>
          <w:tcPr>
            <w:tcW w:w="361" w:type="dxa"/>
            <w:tcBorders>
              <w:top w:val="nil"/>
              <w:left w:val="single" w:sz="8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ERNST &amp; YOUNG RDC (EY)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76,16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19,96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96,12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Premier</w:t>
            </w:r>
          </w:p>
        </w:tc>
      </w:tr>
      <w:tr w:rsidR="00007575" w:rsidRPr="00007575" w:rsidTr="00F96C06">
        <w:trPr>
          <w:trHeight w:val="706"/>
        </w:trPr>
        <w:tc>
          <w:tcPr>
            <w:tcW w:w="361" w:type="dxa"/>
            <w:tcBorders>
              <w:top w:val="nil"/>
              <w:left w:val="single" w:sz="8" w:space="0" w:color="0070C0"/>
              <w:bottom w:val="single" w:sz="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PRICEWATERHOUSECOOPERS RDC SAS (PWC)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74,08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15,638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89,72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2" w:space="0" w:color="0070C0"/>
              <w:right w:val="single" w:sz="8" w:space="0" w:color="0070C0"/>
            </w:tcBorders>
            <w:shd w:val="clear" w:color="auto" w:fill="auto"/>
            <w:noWrap/>
            <w:vAlign w:val="center"/>
            <w:hideMark/>
          </w:tcPr>
          <w:p w:rsidR="00007575" w:rsidRPr="00007575" w:rsidRDefault="00007575" w:rsidP="000075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00757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Deuxième</w:t>
            </w:r>
          </w:p>
        </w:tc>
      </w:tr>
      <w:tr w:rsidR="00F96C06" w:rsidRPr="00007575" w:rsidTr="00F96C06">
        <w:trPr>
          <w:trHeight w:val="693"/>
        </w:trPr>
        <w:tc>
          <w:tcPr>
            <w:tcW w:w="361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007575" w:rsidRDefault="00F96C06" w:rsidP="00F96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3091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vAlign w:val="center"/>
          </w:tcPr>
          <w:p w:rsidR="00F96C06" w:rsidRPr="00007575" w:rsidRDefault="00F96C06" w:rsidP="00F96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F96C0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FIDUCIAIRE DE KINSHASA (FDK)</w:t>
            </w:r>
          </w:p>
        </w:tc>
        <w:tc>
          <w:tcPr>
            <w:tcW w:w="2000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1F3D93" w:rsidRDefault="00F96C06" w:rsidP="00F96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F3D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1940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1F3D93" w:rsidRDefault="00F96C06" w:rsidP="00F96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F3D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15,496</w:t>
            </w:r>
          </w:p>
        </w:tc>
        <w:tc>
          <w:tcPr>
            <w:tcW w:w="1240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007575" w:rsidRDefault="00F96C06" w:rsidP="00F96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F3D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75,50</w:t>
            </w:r>
          </w:p>
        </w:tc>
        <w:tc>
          <w:tcPr>
            <w:tcW w:w="1240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007575" w:rsidRDefault="00F96C06" w:rsidP="00F96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Troisième</w:t>
            </w:r>
          </w:p>
        </w:tc>
      </w:tr>
      <w:tr w:rsidR="00F96C06" w:rsidRPr="00007575" w:rsidTr="00F96C06">
        <w:trPr>
          <w:trHeight w:val="704"/>
        </w:trPr>
        <w:tc>
          <w:tcPr>
            <w:tcW w:w="361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007575" w:rsidRDefault="00F96C06" w:rsidP="00F96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3091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vAlign w:val="center"/>
          </w:tcPr>
          <w:p w:rsidR="00F96C06" w:rsidRPr="00007575" w:rsidRDefault="00F96C06" w:rsidP="00F96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</w:pPr>
            <w:r w:rsidRPr="00F96C06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fr-FR"/>
              </w:rPr>
              <w:t>MOORE STEPHENS (MS)</w:t>
            </w:r>
            <w:r w:rsidRPr="00DA5D3A">
              <w:t xml:space="preserve">                                                          </w:t>
            </w:r>
          </w:p>
        </w:tc>
        <w:tc>
          <w:tcPr>
            <w:tcW w:w="2000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1F3D93" w:rsidRDefault="00F96C06" w:rsidP="00F96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F3D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64,64</w:t>
            </w:r>
          </w:p>
        </w:tc>
        <w:tc>
          <w:tcPr>
            <w:tcW w:w="1940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1F3D93" w:rsidRDefault="00F96C06" w:rsidP="00F96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F3D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6,25</w:t>
            </w:r>
          </w:p>
        </w:tc>
        <w:tc>
          <w:tcPr>
            <w:tcW w:w="1240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007575" w:rsidRDefault="00F96C06" w:rsidP="00F96C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F3D9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70,89</w:t>
            </w:r>
          </w:p>
        </w:tc>
        <w:tc>
          <w:tcPr>
            <w:tcW w:w="1240" w:type="dxa"/>
            <w:tcBorders>
              <w:top w:val="single" w:sz="2" w:space="0" w:color="0070C0"/>
              <w:left w:val="single" w:sz="2" w:space="0" w:color="0070C0"/>
              <w:bottom w:val="single" w:sz="2" w:space="0" w:color="0070C0"/>
              <w:right w:val="single" w:sz="2" w:space="0" w:color="0070C0"/>
            </w:tcBorders>
            <w:shd w:val="clear" w:color="auto" w:fill="auto"/>
            <w:noWrap/>
            <w:vAlign w:val="center"/>
          </w:tcPr>
          <w:p w:rsidR="00F96C06" w:rsidRPr="00007575" w:rsidRDefault="00F96C06" w:rsidP="00F96C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fr-FR"/>
              </w:rPr>
              <w:t>Quatrième</w:t>
            </w:r>
          </w:p>
        </w:tc>
      </w:tr>
    </w:tbl>
    <w:p w:rsidR="00007575" w:rsidRPr="00007575" w:rsidRDefault="00007575" w:rsidP="0012067A">
      <w:pPr>
        <w:spacing w:before="240"/>
        <w:ind w:right="-472"/>
        <w:jc w:val="both"/>
        <w:rPr>
          <w:rFonts w:ascii="Calibri" w:hAnsi="Calibri" w:cs="Calibri"/>
          <w:sz w:val="24"/>
          <w:szCs w:val="24"/>
        </w:rPr>
      </w:pPr>
      <w:r w:rsidRPr="00007575">
        <w:rPr>
          <w:rFonts w:ascii="Calibri" w:hAnsi="Calibri" w:cs="Calibri"/>
          <w:b/>
          <w:sz w:val="24"/>
          <w:szCs w:val="24"/>
        </w:rPr>
        <w:t>Constat</w:t>
      </w:r>
      <w:r w:rsidRPr="00007575">
        <w:rPr>
          <w:rFonts w:ascii="Calibri" w:hAnsi="Calibri" w:cs="Calibri"/>
          <w:sz w:val="24"/>
          <w:szCs w:val="24"/>
        </w:rPr>
        <w:t xml:space="preserve"> : </w:t>
      </w:r>
      <w:r w:rsidR="00736159" w:rsidRPr="00007575">
        <w:rPr>
          <w:rFonts w:ascii="Calibri" w:hAnsi="Calibri" w:cs="Calibri"/>
          <w:sz w:val="24"/>
          <w:szCs w:val="24"/>
        </w:rPr>
        <w:t xml:space="preserve">Le </w:t>
      </w:r>
      <w:r w:rsidRPr="00007575">
        <w:rPr>
          <w:rFonts w:ascii="Calibri" w:hAnsi="Calibri" w:cs="Calibri"/>
          <w:sz w:val="24"/>
          <w:szCs w:val="24"/>
        </w:rPr>
        <w:t xml:space="preserve">candidat  </w:t>
      </w:r>
      <w:r w:rsidRPr="00007575">
        <w:rPr>
          <w:rFonts w:ascii="Calibri" w:eastAsia="Times New Roman" w:hAnsi="Calibri" w:cs="Calibri"/>
          <w:bCs/>
          <w:sz w:val="24"/>
          <w:szCs w:val="24"/>
          <w:lang w:eastAsia="fr-FR"/>
        </w:rPr>
        <w:t>ERNST &amp; YOUNG RDC (EY)</w:t>
      </w:r>
      <w:r w:rsidRPr="00007575">
        <w:rPr>
          <w:rFonts w:ascii="Calibri" w:eastAsia="Times New Roman" w:hAnsi="Calibri" w:cs="Calibri"/>
          <w:b/>
          <w:bCs/>
          <w:sz w:val="24"/>
          <w:szCs w:val="24"/>
          <w:lang w:eastAsia="fr-FR"/>
        </w:rPr>
        <w:t xml:space="preserve"> </w:t>
      </w:r>
      <w:r w:rsidRPr="00007575">
        <w:rPr>
          <w:rFonts w:ascii="Calibri" w:hAnsi="Calibri" w:cs="Calibri"/>
          <w:sz w:val="24"/>
          <w:szCs w:val="24"/>
        </w:rPr>
        <w:t>est classé premier en ordre utile.</w:t>
      </w:r>
      <w:r w:rsidR="0012067A">
        <w:rPr>
          <w:rFonts w:ascii="Calibri" w:hAnsi="Calibri" w:cs="Calibri"/>
          <w:sz w:val="24"/>
          <w:szCs w:val="24"/>
        </w:rPr>
        <w:t xml:space="preserve"> (</w:t>
      </w:r>
      <w:r w:rsidR="0012067A" w:rsidRPr="0012067A">
        <w:rPr>
          <w:rFonts w:ascii="Calibri" w:hAnsi="Calibri" w:cs="Calibri"/>
          <w:szCs w:val="24"/>
        </w:rPr>
        <w:t>Voir</w:t>
      </w:r>
      <w:r w:rsidR="0012067A">
        <w:rPr>
          <w:rFonts w:ascii="Calibri" w:hAnsi="Calibri" w:cs="Calibri"/>
          <w:sz w:val="24"/>
          <w:szCs w:val="24"/>
        </w:rPr>
        <w:t xml:space="preserve"> </w:t>
      </w:r>
      <w:r w:rsidR="0012067A" w:rsidRPr="0012067A">
        <w:rPr>
          <w:rFonts w:ascii="Calibri" w:hAnsi="Calibri" w:cs="Calibri"/>
          <w:b/>
          <w:szCs w:val="24"/>
        </w:rPr>
        <w:t>Annexe 12</w:t>
      </w:r>
      <w:r w:rsidR="0012067A">
        <w:rPr>
          <w:rFonts w:ascii="Calibri" w:hAnsi="Calibri" w:cs="Calibri"/>
          <w:sz w:val="24"/>
          <w:szCs w:val="24"/>
        </w:rPr>
        <w:t>)</w:t>
      </w:r>
    </w:p>
    <w:p w:rsidR="00B83E0A" w:rsidRPr="00365B30" w:rsidRDefault="00B83E0A" w:rsidP="00365B30">
      <w:pPr>
        <w:pStyle w:val="Titre1"/>
        <w:shd w:val="clear" w:color="auto" w:fill="0070C0"/>
        <w:spacing w:before="0" w:line="240" w:lineRule="auto"/>
        <w:ind w:right="-46"/>
        <w:rPr>
          <w:rFonts w:ascii="Calibri" w:hAnsi="Calibri" w:cs="Calibri"/>
          <w:b/>
          <w:i/>
          <w:color w:val="FFFFFF" w:themeColor="background1"/>
          <w:sz w:val="28"/>
          <w:szCs w:val="28"/>
        </w:rPr>
      </w:pPr>
      <w:r w:rsidRPr="00365B30">
        <w:rPr>
          <w:rFonts w:ascii="Calibri" w:hAnsi="Calibri" w:cs="Calibri"/>
          <w:b/>
          <w:i/>
          <w:color w:val="FFFFFF" w:themeColor="background1"/>
          <w:sz w:val="28"/>
          <w:szCs w:val="28"/>
        </w:rPr>
        <w:t>Dé</w:t>
      </w:r>
      <w:r w:rsidR="00007575" w:rsidRPr="00365B30">
        <w:rPr>
          <w:rFonts w:ascii="Calibri" w:hAnsi="Calibri" w:cs="Calibri"/>
          <w:b/>
          <w:i/>
          <w:color w:val="FFFFFF" w:themeColor="background1"/>
          <w:sz w:val="28"/>
          <w:szCs w:val="28"/>
        </w:rPr>
        <w:t>cision</w:t>
      </w:r>
      <w:r w:rsidRPr="00365B30">
        <w:rPr>
          <w:rFonts w:ascii="Calibri" w:hAnsi="Calibri" w:cs="Calibri"/>
          <w:b/>
          <w:i/>
          <w:color w:val="FFFFFF" w:themeColor="background1"/>
          <w:sz w:val="28"/>
          <w:szCs w:val="28"/>
        </w:rPr>
        <w:t xml:space="preserve"> :  </w:t>
      </w:r>
    </w:p>
    <w:p w:rsidR="00365B30" w:rsidRDefault="00B83E0A" w:rsidP="00365B30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EEAF6" w:themeFill="accent1" w:themeFillTint="33"/>
        <w:spacing w:before="240" w:after="0"/>
        <w:jc w:val="both"/>
        <w:rPr>
          <w:rFonts w:ascii="Calibri" w:hAnsi="Calibri" w:cs="Calibri"/>
          <w:sz w:val="24"/>
        </w:rPr>
      </w:pPr>
      <w:r w:rsidRPr="00365B30">
        <w:rPr>
          <w:rFonts w:ascii="Calibri" w:hAnsi="Calibri" w:cs="Calibri"/>
          <w:sz w:val="24"/>
        </w:rPr>
        <w:t xml:space="preserve">La Commission déclare </w:t>
      </w:r>
      <w:r w:rsidR="00007575" w:rsidRPr="00007575">
        <w:rPr>
          <w:rFonts w:ascii="Calibri" w:hAnsi="Calibri" w:cs="Calibri"/>
          <w:b/>
          <w:sz w:val="24"/>
        </w:rPr>
        <w:t>ERNST &amp; YOUNG RDC (EY)</w:t>
      </w:r>
      <w:r w:rsidR="00007575" w:rsidRPr="00365B30">
        <w:rPr>
          <w:rFonts w:ascii="Calibri" w:hAnsi="Calibri" w:cs="Calibri"/>
          <w:sz w:val="24"/>
        </w:rPr>
        <w:t xml:space="preserve"> </w:t>
      </w:r>
      <w:r w:rsidRPr="00365B30">
        <w:rPr>
          <w:rFonts w:ascii="Calibri" w:hAnsi="Calibri" w:cs="Calibri"/>
          <w:sz w:val="24"/>
        </w:rPr>
        <w:t xml:space="preserve">gagnant du marché </w:t>
      </w:r>
      <w:r w:rsidR="00007575" w:rsidRPr="00365B30">
        <w:rPr>
          <w:rFonts w:ascii="Calibri" w:hAnsi="Calibri" w:cs="Calibri"/>
          <w:sz w:val="24"/>
        </w:rPr>
        <w:t xml:space="preserve">relatif au recrutement d’un Consultant Administrateur Indépendant chargé de </w:t>
      </w:r>
      <w:r w:rsidR="00365B30">
        <w:rPr>
          <w:rFonts w:ascii="Calibri" w:hAnsi="Calibri" w:cs="Calibri"/>
          <w:sz w:val="24"/>
        </w:rPr>
        <w:t>la conciliation</w:t>
      </w:r>
      <w:r w:rsidR="00007575" w:rsidRPr="00365B30">
        <w:rPr>
          <w:rFonts w:ascii="Calibri" w:hAnsi="Calibri" w:cs="Calibri"/>
          <w:sz w:val="24"/>
        </w:rPr>
        <w:t xml:space="preserve"> et de</w:t>
      </w:r>
      <w:r w:rsidR="00365B30">
        <w:rPr>
          <w:rFonts w:ascii="Calibri" w:hAnsi="Calibri" w:cs="Calibri"/>
          <w:sz w:val="24"/>
        </w:rPr>
        <w:t xml:space="preserve"> la</w:t>
      </w:r>
      <w:r w:rsidR="00007575" w:rsidRPr="00365B30">
        <w:rPr>
          <w:rFonts w:ascii="Calibri" w:hAnsi="Calibri" w:cs="Calibri"/>
          <w:sz w:val="24"/>
        </w:rPr>
        <w:t xml:space="preserve"> produ</w:t>
      </w:r>
      <w:r w:rsidR="00365B30">
        <w:rPr>
          <w:rFonts w:ascii="Calibri" w:hAnsi="Calibri" w:cs="Calibri"/>
          <w:sz w:val="24"/>
        </w:rPr>
        <w:t>ction</w:t>
      </w:r>
      <w:r w:rsidR="00007575" w:rsidRPr="00365B30">
        <w:rPr>
          <w:rFonts w:ascii="Calibri" w:hAnsi="Calibri" w:cs="Calibri"/>
          <w:sz w:val="24"/>
        </w:rPr>
        <w:t xml:space="preserve"> </w:t>
      </w:r>
      <w:r w:rsidR="00365B30">
        <w:rPr>
          <w:rFonts w:ascii="Calibri" w:hAnsi="Calibri" w:cs="Calibri"/>
          <w:sz w:val="24"/>
        </w:rPr>
        <w:t>du</w:t>
      </w:r>
      <w:r w:rsidR="00007575" w:rsidRPr="00365B30">
        <w:rPr>
          <w:rFonts w:ascii="Calibri" w:hAnsi="Calibri" w:cs="Calibri"/>
          <w:sz w:val="24"/>
        </w:rPr>
        <w:t xml:space="preserve"> Rapport ITIE-RDC 2016</w:t>
      </w:r>
      <w:r w:rsidRPr="00365B30">
        <w:rPr>
          <w:rFonts w:ascii="Calibri" w:hAnsi="Calibri" w:cs="Calibri"/>
          <w:sz w:val="24"/>
        </w:rPr>
        <w:t xml:space="preserve">. </w:t>
      </w:r>
    </w:p>
    <w:p w:rsidR="00B83E0A" w:rsidRPr="00007575" w:rsidRDefault="00B83E0A" w:rsidP="00365B30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EEAF6" w:themeFill="accent1" w:themeFillTint="33"/>
        <w:spacing w:before="240" w:after="0"/>
        <w:jc w:val="both"/>
        <w:rPr>
          <w:rFonts w:ascii="Calibri" w:hAnsi="Calibri" w:cs="Calibri"/>
          <w:sz w:val="24"/>
          <w:szCs w:val="24"/>
        </w:rPr>
      </w:pPr>
      <w:r w:rsidRPr="00365B30">
        <w:rPr>
          <w:rFonts w:ascii="Calibri" w:hAnsi="Calibri" w:cs="Calibri"/>
          <w:sz w:val="24"/>
        </w:rPr>
        <w:t xml:space="preserve">Il est </w:t>
      </w:r>
      <w:r w:rsidR="00007575" w:rsidRPr="00365B30">
        <w:rPr>
          <w:rFonts w:ascii="Calibri" w:hAnsi="Calibri" w:cs="Calibri"/>
          <w:sz w:val="24"/>
        </w:rPr>
        <w:t xml:space="preserve">donc </w:t>
      </w:r>
      <w:r w:rsidRPr="00365B30">
        <w:rPr>
          <w:rFonts w:ascii="Calibri" w:hAnsi="Calibri" w:cs="Calibri"/>
          <w:sz w:val="24"/>
        </w:rPr>
        <w:t xml:space="preserve">sélectionné pour </w:t>
      </w:r>
      <w:r w:rsidR="00365B30">
        <w:rPr>
          <w:rFonts w:ascii="Calibri" w:hAnsi="Calibri" w:cs="Calibri"/>
          <w:sz w:val="24"/>
        </w:rPr>
        <w:t>concilier et produire le Rapport ITIE-RDC 2016</w:t>
      </w:r>
      <w:r w:rsidR="00007575" w:rsidRPr="00365B30">
        <w:rPr>
          <w:rFonts w:ascii="Calibri" w:hAnsi="Calibri" w:cs="Calibri"/>
          <w:sz w:val="24"/>
        </w:rPr>
        <w:t xml:space="preserve"> </w:t>
      </w:r>
      <w:r w:rsidR="00365B30" w:rsidRPr="00365B30">
        <w:rPr>
          <w:rFonts w:ascii="Calibri" w:hAnsi="Calibri" w:cs="Calibri"/>
          <w:sz w:val="24"/>
        </w:rPr>
        <w:t xml:space="preserve">conformément </w:t>
      </w:r>
      <w:r w:rsidR="00365B30">
        <w:rPr>
          <w:rFonts w:ascii="Calibri" w:hAnsi="Calibri" w:cs="Calibri"/>
          <w:sz w:val="24"/>
        </w:rPr>
        <w:t>aux termes de référence</w:t>
      </w:r>
      <w:r w:rsidR="00365B30" w:rsidRPr="00070138">
        <w:rPr>
          <w:rFonts w:ascii="Calibri" w:hAnsi="Calibri" w:cs="Calibri"/>
          <w:sz w:val="24"/>
        </w:rPr>
        <w:t xml:space="preserve"> </w:t>
      </w:r>
      <w:r w:rsidR="00365B30">
        <w:rPr>
          <w:rFonts w:ascii="Calibri" w:hAnsi="Calibri" w:cs="Calibri"/>
          <w:sz w:val="24"/>
        </w:rPr>
        <w:t>(</w:t>
      </w:r>
      <w:r w:rsidR="00365B30" w:rsidRPr="00070138">
        <w:rPr>
          <w:rFonts w:ascii="Calibri" w:hAnsi="Calibri" w:cs="Calibri"/>
          <w:sz w:val="24"/>
        </w:rPr>
        <w:t>TDR</w:t>
      </w:r>
      <w:r w:rsidR="00365B30">
        <w:rPr>
          <w:rFonts w:ascii="Calibri" w:hAnsi="Calibri" w:cs="Calibri"/>
          <w:sz w:val="24"/>
        </w:rPr>
        <w:t>)</w:t>
      </w:r>
      <w:r w:rsidR="00365B30" w:rsidRPr="00070138">
        <w:rPr>
          <w:rFonts w:ascii="Calibri" w:hAnsi="Calibri" w:cs="Calibri"/>
          <w:sz w:val="24"/>
        </w:rPr>
        <w:t xml:space="preserve"> de l’Administrateur Indépendant pour le Rapport ITIE-RDC 2016 approuvés par le Comité Exécutif le 13 juin 2017</w:t>
      </w:r>
      <w:r w:rsidR="00365B30">
        <w:rPr>
          <w:rFonts w:ascii="Calibri" w:hAnsi="Calibri" w:cs="Calibri"/>
          <w:sz w:val="24"/>
        </w:rPr>
        <w:t xml:space="preserve"> et à </w:t>
      </w:r>
      <w:r w:rsidR="00365B30" w:rsidRPr="00070138">
        <w:rPr>
          <w:rFonts w:ascii="Calibri" w:hAnsi="Calibri" w:cs="Calibri"/>
          <w:sz w:val="24"/>
        </w:rPr>
        <w:t>l’Avis à manifestation d’intérêt n°01/CN-ITIE/RDC/12-2017 du 22 décembre 2017</w:t>
      </w:r>
      <w:r w:rsidR="00365B30">
        <w:rPr>
          <w:rFonts w:ascii="Calibri" w:hAnsi="Calibri" w:cs="Calibri"/>
          <w:sz w:val="24"/>
        </w:rPr>
        <w:t>.</w:t>
      </w:r>
      <w:r w:rsidR="00365B30" w:rsidRPr="00070138">
        <w:rPr>
          <w:rFonts w:ascii="Calibri" w:hAnsi="Calibri" w:cs="Calibri"/>
          <w:sz w:val="24"/>
        </w:rPr>
        <w:t> </w:t>
      </w:r>
    </w:p>
    <w:p w:rsidR="0012067A" w:rsidRDefault="0012067A">
      <w:pPr>
        <w:rPr>
          <w:rFonts w:ascii="Calibri" w:hAnsi="Calibri" w:cs="Calibri"/>
          <w:b/>
          <w:sz w:val="24"/>
        </w:rPr>
      </w:pPr>
      <w:r>
        <w:rPr>
          <w:rFonts w:ascii="Calibri" w:hAnsi="Calibri" w:cs="Calibri"/>
          <w:b/>
          <w:sz w:val="24"/>
        </w:rPr>
        <w:lastRenderedPageBreak/>
        <w:br w:type="page"/>
      </w:r>
    </w:p>
    <w:p w:rsidR="00B83E0A" w:rsidRPr="00F96C06" w:rsidRDefault="00B83E0A" w:rsidP="00F55B05">
      <w:pPr>
        <w:spacing w:after="0" w:line="240" w:lineRule="auto"/>
        <w:jc w:val="both"/>
        <w:rPr>
          <w:rFonts w:ascii="Calibri" w:hAnsi="Calibri" w:cs="Calibri"/>
          <w:b/>
          <w:sz w:val="10"/>
          <w:szCs w:val="10"/>
        </w:rPr>
      </w:pPr>
    </w:p>
    <w:p w:rsidR="00365B30" w:rsidRPr="00365B30" w:rsidRDefault="00365B30" w:rsidP="00365B30">
      <w:pPr>
        <w:pStyle w:val="Titre1"/>
        <w:numPr>
          <w:ilvl w:val="1"/>
          <w:numId w:val="30"/>
        </w:numPr>
        <w:shd w:val="clear" w:color="auto" w:fill="0070C0"/>
        <w:spacing w:before="0" w:line="240" w:lineRule="auto"/>
        <w:ind w:right="-46"/>
        <w:rPr>
          <w:rFonts w:ascii="Calibri" w:hAnsi="Calibri" w:cs="Calibri"/>
          <w:b/>
          <w:i/>
          <w:color w:val="FFFFFF" w:themeColor="background1"/>
          <w:sz w:val="22"/>
        </w:rPr>
      </w:pPr>
      <w:r w:rsidRPr="00365B30">
        <w:rPr>
          <w:rFonts w:ascii="Calibri" w:hAnsi="Calibri" w:cs="Calibri"/>
          <w:b/>
          <w:i/>
          <w:color w:val="FFFFFF" w:themeColor="background1"/>
          <w:sz w:val="22"/>
        </w:rPr>
        <w:t xml:space="preserve">Adoption du procès-verbal de la réunion du 12/02/2018 et du présent procès-verbal d’attribution du marché. </w:t>
      </w:r>
    </w:p>
    <w:p w:rsidR="00365B30" w:rsidRPr="00C80244" w:rsidRDefault="00365B30" w:rsidP="00F55B05">
      <w:pPr>
        <w:spacing w:after="0" w:line="240" w:lineRule="auto"/>
        <w:jc w:val="both"/>
        <w:rPr>
          <w:rFonts w:ascii="Calibri" w:hAnsi="Calibri" w:cs="Calibri"/>
          <w:b/>
          <w:sz w:val="6"/>
          <w:szCs w:val="6"/>
        </w:rPr>
      </w:pPr>
    </w:p>
    <w:p w:rsidR="00365B30" w:rsidRDefault="00365B30" w:rsidP="00F55B05">
      <w:pPr>
        <w:spacing w:after="0" w:line="240" w:lineRule="auto"/>
        <w:jc w:val="both"/>
        <w:rPr>
          <w:rFonts w:ascii="Calibri" w:hAnsi="Calibri" w:cs="Calibri"/>
          <w:sz w:val="24"/>
        </w:rPr>
      </w:pPr>
      <w:r w:rsidRPr="00365B30">
        <w:rPr>
          <w:rFonts w:ascii="Calibri" w:hAnsi="Calibri" w:cs="Calibri"/>
          <w:sz w:val="24"/>
        </w:rPr>
        <w:t>L</w:t>
      </w:r>
      <w:r>
        <w:rPr>
          <w:rFonts w:ascii="Calibri" w:hAnsi="Calibri" w:cs="Calibri"/>
          <w:sz w:val="24"/>
        </w:rPr>
        <w:t>e procès-verbal de la réunion du 12 février 2018 est adopté.</w:t>
      </w:r>
    </w:p>
    <w:p w:rsidR="00365B30" w:rsidRPr="00365B30" w:rsidRDefault="00365B30" w:rsidP="00F96C06">
      <w:pPr>
        <w:spacing w:before="240" w:after="0" w:line="240" w:lineRule="auto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La Commission adopte, à l’unanimité, le présent procès-verbal d’attribution du marché.</w:t>
      </w:r>
    </w:p>
    <w:p w:rsidR="006D1069" w:rsidRPr="0012067A" w:rsidRDefault="006D1069" w:rsidP="00C41E1C">
      <w:pPr>
        <w:pStyle w:val="STYLEGILBERTO"/>
      </w:pPr>
      <w:r w:rsidRPr="0012067A">
        <w:t>Annexes :</w:t>
      </w:r>
    </w:p>
    <w:p w:rsidR="00365B30" w:rsidRPr="00C41E1C" w:rsidRDefault="00365B30" w:rsidP="00F55B05">
      <w:pPr>
        <w:spacing w:after="0" w:line="240" w:lineRule="auto"/>
        <w:jc w:val="both"/>
        <w:rPr>
          <w:rFonts w:ascii="Calibri" w:hAnsi="Calibri" w:cs="Calibri"/>
          <w:b/>
          <w:color w:val="FF0000"/>
          <w:sz w:val="6"/>
          <w:szCs w:val="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03"/>
      </w:tblGrid>
      <w:tr w:rsidR="00365B30" w:rsidTr="00C80244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365B30" w:rsidRPr="0012067A" w:rsidRDefault="0012067A" w:rsidP="00C41E1C">
            <w:pPr>
              <w:jc w:val="right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Annexe 1 </w:t>
            </w:r>
          </w:p>
        </w:tc>
        <w:tc>
          <w:tcPr>
            <w:tcW w:w="7603" w:type="dxa"/>
            <w:tcBorders>
              <w:left w:val="single" w:sz="12" w:space="0" w:color="0070C0"/>
              <w:bottom w:val="single" w:sz="12" w:space="0" w:color="0070C0"/>
            </w:tcBorders>
          </w:tcPr>
          <w:p w:rsidR="00365B30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TDR de l’Administrateur Indépendant pour le Rapport ITIE-RDC 2016 approuvés par le Comité Exécutif le 13 juin 2017</w:t>
            </w:r>
          </w:p>
        </w:tc>
      </w:tr>
      <w:tr w:rsidR="0012067A" w:rsidTr="00C80244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2 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Avis à manifestation d’intérêt n°01/CN-ITIE/RDC/12-2017 du 22 décembre 2017 pour le recrutement du Consultant Administrateur Indépendant chargé de la conciliation et la production du Rapport ITIE-RDC 2016 </w:t>
            </w:r>
          </w:p>
        </w:tc>
      </w:tr>
      <w:tr w:rsidR="0012067A" w:rsidTr="00C80244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3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 xml:space="preserve">PV de la réunion de </w:t>
            </w:r>
            <w:r w:rsidR="00736159">
              <w:rPr>
                <w:rFonts w:ascii="Calibri" w:hAnsi="Calibri" w:cs="Calibri"/>
                <w:i/>
              </w:rPr>
              <w:t xml:space="preserve">la </w:t>
            </w:r>
            <w:r w:rsidRPr="0012067A">
              <w:rPr>
                <w:rFonts w:ascii="Calibri" w:hAnsi="Calibri" w:cs="Calibri"/>
                <w:i/>
              </w:rPr>
              <w:t>Commission du 07/02/2018</w:t>
            </w:r>
          </w:p>
        </w:tc>
      </w:tr>
      <w:tr w:rsidR="0012067A" w:rsidTr="00C80244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4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r w:rsidRPr="0012067A">
              <w:rPr>
                <w:rFonts w:ascii="Calibri" w:hAnsi="Calibri" w:cs="Calibri"/>
                <w:i/>
              </w:rPr>
              <w:t xml:space="preserve">PV de la réunion de </w:t>
            </w:r>
            <w:r w:rsidR="00736159">
              <w:rPr>
                <w:rFonts w:ascii="Calibri" w:hAnsi="Calibri" w:cs="Calibri"/>
                <w:i/>
              </w:rPr>
              <w:t xml:space="preserve">la </w:t>
            </w:r>
            <w:r w:rsidRPr="0012067A">
              <w:rPr>
                <w:rFonts w:ascii="Calibri" w:hAnsi="Calibri" w:cs="Calibri"/>
                <w:i/>
              </w:rPr>
              <w:t>Commission du 09/02/2018</w:t>
            </w:r>
          </w:p>
        </w:tc>
      </w:tr>
      <w:tr w:rsidR="0012067A" w:rsidTr="00046623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5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r w:rsidRPr="0012067A">
              <w:rPr>
                <w:rFonts w:ascii="Calibri" w:hAnsi="Calibri" w:cs="Calibri"/>
                <w:i/>
              </w:rPr>
              <w:t xml:space="preserve">PV de la réunion de </w:t>
            </w:r>
            <w:r w:rsidR="00736159">
              <w:rPr>
                <w:rFonts w:ascii="Calibri" w:hAnsi="Calibri" w:cs="Calibri"/>
                <w:i/>
              </w:rPr>
              <w:t xml:space="preserve">la </w:t>
            </w:r>
            <w:r w:rsidRPr="0012067A">
              <w:rPr>
                <w:rFonts w:ascii="Calibri" w:hAnsi="Calibri" w:cs="Calibri"/>
                <w:i/>
              </w:rPr>
              <w:t>Commission du 12/02/2018</w:t>
            </w:r>
          </w:p>
        </w:tc>
      </w:tr>
      <w:tr w:rsidR="0012067A" w:rsidTr="00046623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6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Critères de sélection pour la confection de la liste restreinte des soumissionnaires des propositions techniques et financières</w:t>
            </w:r>
          </w:p>
        </w:tc>
      </w:tr>
      <w:tr w:rsidR="0012067A" w:rsidTr="00046623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7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Calendrier réaménagé des travaux de la Commission</w:t>
            </w:r>
          </w:p>
        </w:tc>
      </w:tr>
      <w:tr w:rsidR="0012067A" w:rsidTr="00046623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8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Lettre d’invitation à déposer les propositions techniques et financières</w:t>
            </w:r>
          </w:p>
        </w:tc>
      </w:tr>
      <w:tr w:rsidR="0012067A" w:rsidTr="00046623">
        <w:tc>
          <w:tcPr>
            <w:tcW w:w="1413" w:type="dxa"/>
            <w:tcBorders>
              <w:right w:val="single" w:sz="12" w:space="0" w:color="0070C0"/>
            </w:tcBorders>
            <w:vAlign w:val="center"/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9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Fiches de cotation individuelle des Propositions Techniques</w:t>
            </w:r>
          </w:p>
        </w:tc>
      </w:tr>
      <w:tr w:rsidR="0012067A" w:rsidTr="00046623">
        <w:tc>
          <w:tcPr>
            <w:tcW w:w="1413" w:type="dxa"/>
            <w:tcBorders>
              <w:right w:val="single" w:sz="12" w:space="0" w:color="0070C0"/>
            </w:tcBorders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10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Fiche de compilation des scores des propositions Techniques</w:t>
            </w:r>
          </w:p>
        </w:tc>
      </w:tr>
      <w:tr w:rsidR="0012067A" w:rsidTr="00046623">
        <w:tc>
          <w:tcPr>
            <w:tcW w:w="1413" w:type="dxa"/>
            <w:tcBorders>
              <w:right w:val="single" w:sz="12" w:space="0" w:color="0070C0"/>
            </w:tcBorders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11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Fiche de cotation des Propositions Financières</w:t>
            </w:r>
          </w:p>
        </w:tc>
      </w:tr>
      <w:tr w:rsidR="0012067A" w:rsidTr="00046623">
        <w:tc>
          <w:tcPr>
            <w:tcW w:w="1413" w:type="dxa"/>
            <w:tcBorders>
              <w:right w:val="single" w:sz="12" w:space="0" w:color="0070C0"/>
            </w:tcBorders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12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>Fiche de combinaison des scores</w:t>
            </w:r>
          </w:p>
        </w:tc>
      </w:tr>
      <w:tr w:rsidR="0012067A" w:rsidTr="00046623">
        <w:tc>
          <w:tcPr>
            <w:tcW w:w="1413" w:type="dxa"/>
            <w:tcBorders>
              <w:bottom w:val="single" w:sz="12" w:space="0" w:color="0070C0"/>
              <w:right w:val="single" w:sz="12" w:space="0" w:color="0070C0"/>
            </w:tcBorders>
          </w:tcPr>
          <w:p w:rsidR="00C41E1C" w:rsidRPr="00C41E1C" w:rsidRDefault="00C41E1C" w:rsidP="00C41E1C">
            <w:pPr>
              <w:jc w:val="right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C41E1C">
            <w:pPr>
              <w:jc w:val="right"/>
            </w:pPr>
            <w:r w:rsidRPr="0012067A">
              <w:rPr>
                <w:rFonts w:ascii="Calibri" w:hAnsi="Calibri" w:cs="Calibri"/>
                <w:i/>
              </w:rPr>
              <w:t>Annexe 13</w:t>
            </w:r>
          </w:p>
        </w:tc>
        <w:tc>
          <w:tcPr>
            <w:tcW w:w="7603" w:type="dxa"/>
            <w:tcBorders>
              <w:top w:val="single" w:sz="12" w:space="0" w:color="0070C0"/>
              <w:left w:val="single" w:sz="12" w:space="0" w:color="0070C0"/>
              <w:bottom w:val="single" w:sz="12" w:space="0" w:color="0070C0"/>
            </w:tcBorders>
          </w:tcPr>
          <w:p w:rsidR="00C41E1C" w:rsidRPr="00C41E1C" w:rsidRDefault="00C41E1C" w:rsidP="0012067A">
            <w:pPr>
              <w:jc w:val="both"/>
              <w:rPr>
                <w:rFonts w:ascii="Calibri" w:hAnsi="Calibri" w:cs="Calibri"/>
                <w:i/>
                <w:sz w:val="6"/>
                <w:szCs w:val="6"/>
              </w:rPr>
            </w:pPr>
          </w:p>
          <w:p w:rsidR="0012067A" w:rsidRPr="0012067A" w:rsidRDefault="0012067A" w:rsidP="0012067A">
            <w:pPr>
              <w:jc w:val="both"/>
              <w:rPr>
                <w:rFonts w:ascii="Calibri" w:hAnsi="Calibri" w:cs="Calibri"/>
                <w:i/>
              </w:rPr>
            </w:pPr>
            <w:r w:rsidRPr="0012067A">
              <w:rPr>
                <w:rFonts w:ascii="Calibri" w:hAnsi="Calibri" w:cs="Calibri"/>
                <w:i/>
              </w:rPr>
              <w:t xml:space="preserve">Listes des présences </w:t>
            </w:r>
            <w:r w:rsidR="00736159">
              <w:rPr>
                <w:rFonts w:ascii="Calibri" w:hAnsi="Calibri" w:cs="Calibri"/>
                <w:i/>
              </w:rPr>
              <w:t xml:space="preserve">aux réunions de la Commission </w:t>
            </w:r>
            <w:r w:rsidRPr="0012067A">
              <w:rPr>
                <w:rFonts w:ascii="Calibri" w:hAnsi="Calibri" w:cs="Calibri"/>
                <w:i/>
              </w:rPr>
              <w:t>(6)</w:t>
            </w:r>
          </w:p>
        </w:tc>
      </w:tr>
    </w:tbl>
    <w:p w:rsidR="00365B30" w:rsidRPr="00DA5D3A" w:rsidRDefault="00365B30" w:rsidP="00F55B05">
      <w:pPr>
        <w:spacing w:after="0" w:line="240" w:lineRule="auto"/>
        <w:jc w:val="both"/>
        <w:rPr>
          <w:rFonts w:ascii="Calibri" w:hAnsi="Calibri" w:cs="Calibri"/>
          <w:b/>
          <w:color w:val="FF0000"/>
          <w:sz w:val="24"/>
        </w:rPr>
      </w:pPr>
    </w:p>
    <w:p w:rsidR="00534BC3" w:rsidRPr="00C41E1C" w:rsidRDefault="00534BC3" w:rsidP="00534BC3">
      <w:pPr>
        <w:spacing w:after="0"/>
        <w:jc w:val="both"/>
        <w:rPr>
          <w:rFonts w:ascii="Calibri" w:hAnsi="Calibri" w:cs="Calibri"/>
          <w:sz w:val="6"/>
          <w:szCs w:val="6"/>
        </w:rPr>
      </w:pPr>
    </w:p>
    <w:p w:rsidR="006E7EC2" w:rsidRPr="00DA5D3A" w:rsidRDefault="00C678F2" w:rsidP="0012067A">
      <w:pPr>
        <w:ind w:firstLine="4395"/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sz w:val="24"/>
        </w:rPr>
        <w:t xml:space="preserve">Fait à Kinshasa, le </w:t>
      </w:r>
      <w:r w:rsidR="008976F4" w:rsidRPr="00DA5D3A">
        <w:rPr>
          <w:rFonts w:ascii="Calibri" w:hAnsi="Calibri" w:cs="Calibri"/>
          <w:sz w:val="24"/>
        </w:rPr>
        <w:t>1</w:t>
      </w:r>
      <w:r w:rsidR="008976F4" w:rsidRPr="00DA5D3A">
        <w:rPr>
          <w:rFonts w:ascii="Calibri" w:hAnsi="Calibri" w:cs="Calibri"/>
          <w:sz w:val="24"/>
          <w:vertAlign w:val="superscript"/>
        </w:rPr>
        <w:t>er</w:t>
      </w:r>
      <w:r w:rsidR="008976F4" w:rsidRPr="00DA5D3A">
        <w:rPr>
          <w:rFonts w:ascii="Calibri" w:hAnsi="Calibri" w:cs="Calibri"/>
          <w:sz w:val="24"/>
        </w:rPr>
        <w:t xml:space="preserve"> mars</w:t>
      </w:r>
      <w:r w:rsidRPr="00DA5D3A">
        <w:rPr>
          <w:rFonts w:ascii="Calibri" w:hAnsi="Calibri" w:cs="Calibri"/>
          <w:sz w:val="24"/>
        </w:rPr>
        <w:t xml:space="preserve"> 201</w:t>
      </w:r>
      <w:r w:rsidR="008976F4" w:rsidRPr="00DA5D3A">
        <w:rPr>
          <w:rFonts w:ascii="Calibri" w:hAnsi="Calibri" w:cs="Calibri"/>
          <w:sz w:val="24"/>
        </w:rPr>
        <w:t>8</w:t>
      </w:r>
      <w:r w:rsidR="00F21CC3" w:rsidRPr="00DA5D3A">
        <w:rPr>
          <w:rFonts w:ascii="Calibri" w:hAnsi="Calibri" w:cs="Calibri"/>
          <w:sz w:val="24"/>
        </w:rPr>
        <w:t>.</w:t>
      </w:r>
    </w:p>
    <w:p w:rsidR="00926E37" w:rsidRPr="00DA5D3A" w:rsidRDefault="00926E37" w:rsidP="002E3954">
      <w:pPr>
        <w:spacing w:after="0"/>
        <w:ind w:firstLine="4395"/>
        <w:rPr>
          <w:rFonts w:ascii="Calibri" w:hAnsi="Calibri" w:cs="Calibri"/>
          <w:sz w:val="6"/>
          <w:szCs w:val="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193"/>
      </w:tblGrid>
      <w:tr w:rsidR="00F011DE" w:rsidRPr="00DA5D3A" w:rsidTr="00534BC3">
        <w:tc>
          <w:tcPr>
            <w:tcW w:w="3823" w:type="dxa"/>
            <w:vAlign w:val="center"/>
          </w:tcPr>
          <w:p w:rsidR="00F011DE" w:rsidRPr="00DA5D3A" w:rsidRDefault="00F011DE" w:rsidP="0078120A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Jean KEBA</w:t>
            </w:r>
          </w:p>
        </w:tc>
        <w:tc>
          <w:tcPr>
            <w:tcW w:w="5193" w:type="dxa"/>
          </w:tcPr>
          <w:p w:rsidR="00F011DE" w:rsidRPr="00DA5D3A" w:rsidRDefault="00F011DE" w:rsidP="00F011DE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Professeur Henri MUPILA</w:t>
            </w:r>
          </w:p>
        </w:tc>
      </w:tr>
      <w:tr w:rsidR="00F011DE" w:rsidRPr="00DA5D3A" w:rsidTr="00534BC3">
        <w:trPr>
          <w:trHeight w:val="161"/>
        </w:trPr>
        <w:tc>
          <w:tcPr>
            <w:tcW w:w="3823" w:type="dxa"/>
            <w:vAlign w:val="center"/>
          </w:tcPr>
          <w:p w:rsidR="00F011DE" w:rsidRPr="00DA5D3A" w:rsidRDefault="00F011DE" w:rsidP="0078120A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5193" w:type="dxa"/>
          </w:tcPr>
          <w:p w:rsidR="00F011DE" w:rsidRPr="00DA5D3A" w:rsidRDefault="00F011DE" w:rsidP="00F011DE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F011DE" w:rsidRPr="00DA5D3A" w:rsidTr="00534BC3">
        <w:trPr>
          <w:trHeight w:val="137"/>
        </w:trPr>
        <w:tc>
          <w:tcPr>
            <w:tcW w:w="3823" w:type="dxa"/>
            <w:vAlign w:val="center"/>
          </w:tcPr>
          <w:p w:rsidR="00F011DE" w:rsidRPr="00DA5D3A" w:rsidRDefault="00F011DE" w:rsidP="0078120A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Rapporteur</w:t>
            </w:r>
          </w:p>
        </w:tc>
        <w:tc>
          <w:tcPr>
            <w:tcW w:w="5193" w:type="dxa"/>
          </w:tcPr>
          <w:p w:rsidR="00F011DE" w:rsidRPr="00DA5D3A" w:rsidRDefault="00F011DE" w:rsidP="00F011DE">
            <w:pPr>
              <w:jc w:val="center"/>
              <w:rPr>
                <w:rFonts w:ascii="Calibri" w:hAnsi="Calibri" w:cs="Calibri"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Président</w:t>
            </w:r>
          </w:p>
        </w:tc>
      </w:tr>
      <w:tr w:rsidR="00F011DE" w:rsidRPr="00DA5D3A" w:rsidTr="00534BC3">
        <w:tc>
          <w:tcPr>
            <w:tcW w:w="9016" w:type="dxa"/>
            <w:gridSpan w:val="2"/>
          </w:tcPr>
          <w:p w:rsidR="00534BC3" w:rsidRPr="00DA5D3A" w:rsidRDefault="00534BC3" w:rsidP="00F011DE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  <w:p w:rsidR="00F011DE" w:rsidRPr="00DA5D3A" w:rsidRDefault="00F011DE" w:rsidP="00F011DE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Gilbert DENINGAIDI</w:t>
            </w:r>
          </w:p>
        </w:tc>
      </w:tr>
      <w:tr w:rsidR="00F011DE" w:rsidRPr="00DA5D3A" w:rsidTr="00534BC3">
        <w:trPr>
          <w:trHeight w:val="20"/>
        </w:trPr>
        <w:tc>
          <w:tcPr>
            <w:tcW w:w="9016" w:type="dxa"/>
            <w:gridSpan w:val="2"/>
          </w:tcPr>
          <w:p w:rsidR="00F011DE" w:rsidRPr="00DA5D3A" w:rsidRDefault="00F011DE" w:rsidP="00F011DE">
            <w:pPr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  <w:tr w:rsidR="00F011DE" w:rsidRPr="00DA5D3A" w:rsidTr="00534BC3">
        <w:tc>
          <w:tcPr>
            <w:tcW w:w="9016" w:type="dxa"/>
            <w:gridSpan w:val="2"/>
          </w:tcPr>
          <w:p w:rsidR="00F011DE" w:rsidRPr="00DA5D3A" w:rsidRDefault="00F011DE" w:rsidP="00F011DE">
            <w:pPr>
              <w:jc w:val="center"/>
              <w:rPr>
                <w:rFonts w:ascii="Calibri" w:hAnsi="Calibri" w:cs="Calibri"/>
                <w:b/>
                <w:sz w:val="24"/>
              </w:rPr>
            </w:pPr>
            <w:r w:rsidRPr="00DA5D3A">
              <w:rPr>
                <w:rFonts w:ascii="Calibri" w:hAnsi="Calibri" w:cs="Calibri"/>
                <w:b/>
                <w:sz w:val="24"/>
              </w:rPr>
              <w:t>Secrétaire</w:t>
            </w:r>
          </w:p>
        </w:tc>
      </w:tr>
    </w:tbl>
    <w:p w:rsidR="00F011DE" w:rsidRPr="00DA5D3A" w:rsidRDefault="00F011DE" w:rsidP="00F011DE">
      <w:pPr>
        <w:spacing w:after="0"/>
        <w:rPr>
          <w:rFonts w:ascii="Calibri" w:hAnsi="Calibri" w:cs="Calibri"/>
          <w:b/>
          <w:sz w:val="24"/>
        </w:rPr>
      </w:pPr>
    </w:p>
    <w:p w:rsidR="004D2116" w:rsidRPr="00DA5D3A" w:rsidRDefault="00534BC3" w:rsidP="004D2116">
      <w:pPr>
        <w:jc w:val="both"/>
        <w:rPr>
          <w:rFonts w:ascii="Calibri" w:hAnsi="Calibri" w:cs="Calibri"/>
          <w:b/>
        </w:rPr>
      </w:pPr>
      <w:r w:rsidRPr="00DA5D3A">
        <w:rPr>
          <w:rFonts w:ascii="Calibri" w:hAnsi="Calibri" w:cs="Calibri"/>
          <w:b/>
          <w:u w:val="single"/>
        </w:rPr>
        <w:t>Membres</w:t>
      </w:r>
      <w:r w:rsidRPr="00DA5D3A">
        <w:rPr>
          <w:rFonts w:ascii="Calibri" w:hAnsi="Calibri" w:cs="Calibri"/>
          <w:b/>
        </w:rPr>
        <w:t> :</w:t>
      </w:r>
    </w:p>
    <w:p w:rsidR="00534BC3" w:rsidRPr="00DA5D3A" w:rsidRDefault="00534BC3" w:rsidP="004D2116">
      <w:pPr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b/>
          <w:sz w:val="24"/>
        </w:rPr>
        <w:t>Marc EKILA LIKOMBO</w:t>
      </w:r>
      <w:r w:rsidRPr="00DA5D3A">
        <w:rPr>
          <w:rFonts w:ascii="Calibri" w:hAnsi="Calibri" w:cs="Calibri"/>
          <w:b/>
          <w:sz w:val="24"/>
        </w:rPr>
        <w:tab/>
      </w:r>
      <w:r w:rsidRPr="00DA5D3A">
        <w:rPr>
          <w:rFonts w:ascii="Calibri" w:hAnsi="Calibri" w:cs="Calibri"/>
          <w:sz w:val="24"/>
        </w:rPr>
        <w:t>: ………………………………………………………………………………………….</w:t>
      </w:r>
    </w:p>
    <w:p w:rsidR="00534BC3" w:rsidRPr="00DA5D3A" w:rsidRDefault="00534BC3" w:rsidP="004D2116">
      <w:pPr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b/>
          <w:sz w:val="24"/>
        </w:rPr>
        <w:t xml:space="preserve">Théophile VUTUKA </w:t>
      </w:r>
      <w:proofErr w:type="spellStart"/>
      <w:r w:rsidRPr="00DA5D3A">
        <w:rPr>
          <w:rFonts w:ascii="Calibri" w:hAnsi="Calibri" w:cs="Calibri"/>
          <w:b/>
          <w:sz w:val="24"/>
        </w:rPr>
        <w:t>VUTUKA</w:t>
      </w:r>
      <w:proofErr w:type="spellEnd"/>
      <w:r w:rsidRPr="00DA5D3A">
        <w:rPr>
          <w:rFonts w:ascii="Calibri" w:hAnsi="Calibri" w:cs="Calibri"/>
          <w:sz w:val="24"/>
        </w:rPr>
        <w:tab/>
        <w:t>: ………………………………………………………………………………………….</w:t>
      </w:r>
    </w:p>
    <w:p w:rsidR="00534BC3" w:rsidRPr="00DA5D3A" w:rsidRDefault="00534BC3" w:rsidP="004D2116">
      <w:pPr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b/>
          <w:sz w:val="24"/>
        </w:rPr>
        <w:t>Jean Baptiste LUBAMBA</w:t>
      </w:r>
      <w:r w:rsidRPr="00DA5D3A">
        <w:rPr>
          <w:rFonts w:ascii="Calibri" w:hAnsi="Calibri" w:cs="Calibri"/>
          <w:sz w:val="24"/>
        </w:rPr>
        <w:tab/>
        <w:t>: ………………………………………………………………………………………….</w:t>
      </w:r>
    </w:p>
    <w:p w:rsidR="00534BC3" w:rsidRPr="00046623" w:rsidRDefault="00534BC3" w:rsidP="004D2116">
      <w:pPr>
        <w:jc w:val="both"/>
        <w:rPr>
          <w:rFonts w:ascii="Calibri" w:hAnsi="Calibri" w:cs="Calibri"/>
          <w:sz w:val="24"/>
        </w:rPr>
      </w:pPr>
      <w:r w:rsidRPr="00DA5D3A">
        <w:rPr>
          <w:rFonts w:ascii="Calibri" w:hAnsi="Calibri" w:cs="Calibri"/>
          <w:b/>
          <w:sz w:val="24"/>
        </w:rPr>
        <w:t>Liévin MUTOMBO</w:t>
      </w:r>
      <w:r w:rsidRPr="00DA5D3A">
        <w:rPr>
          <w:rFonts w:ascii="Calibri" w:hAnsi="Calibri" w:cs="Calibri"/>
          <w:sz w:val="24"/>
        </w:rPr>
        <w:tab/>
      </w:r>
      <w:r w:rsidRPr="00DA5D3A">
        <w:rPr>
          <w:rFonts w:ascii="Calibri" w:hAnsi="Calibri" w:cs="Calibri"/>
          <w:sz w:val="24"/>
        </w:rPr>
        <w:tab/>
        <w:t>: ………………………………………………………………………………………….</w:t>
      </w:r>
    </w:p>
    <w:sectPr w:rsidR="00534BC3" w:rsidRPr="0004662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40C" w:rsidRDefault="005B640C" w:rsidP="00A036F6">
      <w:pPr>
        <w:spacing w:after="0" w:line="240" w:lineRule="auto"/>
      </w:pPr>
      <w:r>
        <w:separator/>
      </w:r>
    </w:p>
  </w:endnote>
  <w:endnote w:type="continuationSeparator" w:id="0">
    <w:p w:rsidR="005B640C" w:rsidRDefault="005B640C" w:rsidP="00A0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F72" w:rsidRPr="00846F34" w:rsidRDefault="002C1F72" w:rsidP="00846F34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 w:rsidRPr="00C22173">
      <w:rPr>
        <w:rFonts w:ascii="Calibri" w:hAnsi="Calibri" w:cs="Calibri"/>
        <w:i/>
        <w:noProof/>
        <w:spacing w:val="60"/>
        <w:sz w:val="18"/>
        <w:szCs w:val="24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3A337" wp14:editId="4A596C6A">
              <wp:simplePos x="0" y="0"/>
              <wp:positionH relativeFrom="column">
                <wp:posOffset>15240</wp:posOffset>
              </wp:positionH>
              <wp:positionV relativeFrom="paragraph">
                <wp:posOffset>-41910</wp:posOffset>
              </wp:positionV>
              <wp:extent cx="5859780" cy="0"/>
              <wp:effectExtent l="0" t="0" r="2667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97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7ACFC2E" id="Connecteur droit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pt,-3.3pt" to="462.6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" strokecolor="#5b9bd5 [3204]" strokeweight=".5pt">
              <v:stroke joinstyle="miter"/>
            </v:line>
          </w:pict>
        </mc:Fallback>
      </mc:AlternateContent>
    </w:r>
    <w:r w:rsidRPr="00C22173">
      <w:rPr>
        <w:rFonts w:ascii="Calibri" w:hAnsi="Calibri" w:cs="Calibri"/>
        <w:i/>
        <w:spacing w:val="60"/>
        <w:sz w:val="18"/>
        <w:szCs w:val="24"/>
      </w:rPr>
      <w:t>ST/ITIE-RDC</w:t>
    </w:r>
    <w:r w:rsidRPr="00C22173">
      <w:rPr>
        <w:rFonts w:ascii="Calibri" w:hAnsi="Calibri" w:cs="Calibri"/>
        <w:i/>
        <w:spacing w:val="60"/>
        <w:sz w:val="18"/>
        <w:szCs w:val="24"/>
      </w:rPr>
      <w:tab/>
    </w:r>
    <w:r w:rsidR="00C22173">
      <w:rPr>
        <w:rFonts w:ascii="Calibri" w:hAnsi="Calibri" w:cs="Calibri"/>
        <w:i/>
        <w:spacing w:val="60"/>
        <w:sz w:val="18"/>
        <w:szCs w:val="24"/>
      </w:rPr>
      <w:t>PVn°</w:t>
    </w:r>
    <w:r w:rsidRPr="00C22173">
      <w:rPr>
        <w:rFonts w:ascii="Calibri" w:hAnsi="Calibri" w:cs="Calibri"/>
        <w:i/>
        <w:spacing w:val="60"/>
        <w:sz w:val="18"/>
        <w:szCs w:val="24"/>
      </w:rPr>
      <w:t>4_</w:t>
    </w:r>
    <w:r w:rsidR="00C22173" w:rsidRPr="00C22173">
      <w:rPr>
        <w:rFonts w:ascii="Calibri" w:hAnsi="Calibri" w:cs="Calibri"/>
        <w:i/>
        <w:spacing w:val="60"/>
        <w:sz w:val="18"/>
        <w:szCs w:val="24"/>
      </w:rPr>
      <w:t>27,</w:t>
    </w:r>
    <w:r w:rsidRPr="00C22173">
      <w:rPr>
        <w:rFonts w:ascii="Calibri" w:hAnsi="Calibri" w:cs="Calibri"/>
        <w:i/>
        <w:spacing w:val="60"/>
        <w:sz w:val="18"/>
        <w:szCs w:val="24"/>
      </w:rPr>
      <w:t>28</w:t>
    </w:r>
    <w:r w:rsidR="00C22173" w:rsidRPr="00C22173">
      <w:rPr>
        <w:rFonts w:ascii="Calibri" w:hAnsi="Calibri" w:cs="Calibri"/>
        <w:i/>
        <w:spacing w:val="60"/>
        <w:sz w:val="18"/>
        <w:szCs w:val="24"/>
      </w:rPr>
      <w:t>févr</w:t>
    </w:r>
    <w:proofErr w:type="gramStart"/>
    <w:r w:rsidR="00C22173" w:rsidRPr="00C22173">
      <w:rPr>
        <w:rFonts w:ascii="Calibri" w:hAnsi="Calibri" w:cs="Calibri"/>
        <w:i/>
        <w:spacing w:val="60"/>
        <w:sz w:val="18"/>
        <w:szCs w:val="24"/>
      </w:rPr>
      <w:t>.&amp;</w:t>
    </w:r>
    <w:proofErr w:type="gramEnd"/>
    <w:r w:rsidR="00C22173" w:rsidRPr="00C22173">
      <w:rPr>
        <w:rFonts w:ascii="Calibri" w:hAnsi="Calibri" w:cs="Calibri"/>
        <w:i/>
        <w:spacing w:val="60"/>
        <w:sz w:val="18"/>
        <w:szCs w:val="24"/>
      </w:rPr>
      <w:t>1</w:t>
    </w:r>
    <w:r w:rsidR="00C22173" w:rsidRPr="00C22173">
      <w:rPr>
        <w:rFonts w:ascii="Calibri" w:hAnsi="Calibri" w:cs="Calibri"/>
        <w:i/>
        <w:spacing w:val="60"/>
        <w:sz w:val="18"/>
        <w:szCs w:val="24"/>
        <w:vertAlign w:val="superscript"/>
      </w:rPr>
      <w:t>er</w:t>
    </w:r>
    <w:r w:rsidR="00C22173" w:rsidRPr="00C22173">
      <w:rPr>
        <w:rFonts w:ascii="Calibri" w:hAnsi="Calibri" w:cs="Calibri"/>
        <w:i/>
        <w:spacing w:val="60"/>
        <w:sz w:val="18"/>
        <w:szCs w:val="24"/>
      </w:rPr>
      <w:t>mars</w:t>
    </w:r>
    <w:r w:rsidRPr="00C22173">
      <w:rPr>
        <w:rFonts w:ascii="Calibri" w:hAnsi="Calibri" w:cs="Calibri"/>
        <w:i/>
        <w:spacing w:val="60"/>
        <w:sz w:val="18"/>
        <w:szCs w:val="24"/>
      </w:rPr>
      <w:t>2018</w:t>
    </w:r>
    <w:r w:rsidRPr="00C22173">
      <w:rPr>
        <w:color w:val="8496B0" w:themeColor="text2" w:themeTint="99"/>
        <w:spacing w:val="60"/>
        <w:szCs w:val="24"/>
      </w:rPr>
      <w:tab/>
    </w: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8222A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E8222A">
      <w:rPr>
        <w:noProof/>
        <w:color w:val="323E4F" w:themeColor="text2" w:themeShade="BF"/>
        <w:sz w:val="24"/>
        <w:szCs w:val="24"/>
      </w:rPr>
      <w:t>6</w:t>
    </w:r>
    <w:r>
      <w:rPr>
        <w:color w:val="323E4F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40C" w:rsidRDefault="005B640C" w:rsidP="00A036F6">
      <w:pPr>
        <w:spacing w:after="0" w:line="240" w:lineRule="auto"/>
      </w:pPr>
      <w:r>
        <w:separator/>
      </w:r>
    </w:p>
  </w:footnote>
  <w:footnote w:type="continuationSeparator" w:id="0">
    <w:p w:rsidR="005B640C" w:rsidRDefault="005B640C" w:rsidP="00A03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F72" w:rsidRDefault="002C1F72" w:rsidP="00F85F39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E9C83DA" wp14:editId="657B3296">
          <wp:simplePos x="0" y="0"/>
          <wp:positionH relativeFrom="margin">
            <wp:posOffset>-198120</wp:posOffset>
          </wp:positionH>
          <wp:positionV relativeFrom="paragraph">
            <wp:posOffset>-259080</wp:posOffset>
          </wp:positionV>
          <wp:extent cx="1676400" cy="721360"/>
          <wp:effectExtent l="0" t="0" r="0" b="2540"/>
          <wp:wrapNone/>
          <wp:docPr id="13" name="Image 3" descr="Logo ITIE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 ITIE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721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</w:t>
    </w:r>
    <w:r w:rsidRPr="00812428">
      <w:rPr>
        <w:b/>
        <w:bCs/>
        <w:sz w:val="20"/>
        <w:szCs w:val="20"/>
      </w:rPr>
      <w:t xml:space="preserve">Commission de recrutement de l’Administrateur Indépendant </w:t>
    </w:r>
    <w:r>
      <w:rPr>
        <w:b/>
        <w:bCs/>
        <w:sz w:val="20"/>
        <w:szCs w:val="20"/>
      </w:rPr>
      <w:t>chargé de</w:t>
    </w:r>
    <w:r w:rsidRPr="00812428">
      <w:rPr>
        <w:b/>
        <w:bCs/>
        <w:sz w:val="20"/>
        <w:szCs w:val="20"/>
      </w:rPr>
      <w:t xml:space="preserve"> la conciliation et production du Rapport ITIE-RDC 2016</w:t>
    </w:r>
  </w:p>
  <w:p w:rsidR="002C1F72" w:rsidRDefault="002C1F72" w:rsidP="00846F34">
    <w:pPr>
      <w:pStyle w:val="En-tte"/>
      <w:shd w:val="clear" w:color="auto" w:fill="0070C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8C7"/>
    <w:multiLevelType w:val="hybridMultilevel"/>
    <w:tmpl w:val="1A5C94C6"/>
    <w:lvl w:ilvl="0" w:tplc="EB444E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D14A8"/>
    <w:multiLevelType w:val="hybridMultilevel"/>
    <w:tmpl w:val="68723C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F6FEE"/>
    <w:multiLevelType w:val="hybridMultilevel"/>
    <w:tmpl w:val="8140EE0A"/>
    <w:lvl w:ilvl="0" w:tplc="B8FC346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A0EC2"/>
    <w:multiLevelType w:val="hybridMultilevel"/>
    <w:tmpl w:val="CDE684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802DD"/>
    <w:multiLevelType w:val="hybridMultilevel"/>
    <w:tmpl w:val="FE64EA8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80863"/>
    <w:multiLevelType w:val="hybridMultilevel"/>
    <w:tmpl w:val="EC9CB2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71050A"/>
    <w:multiLevelType w:val="multilevel"/>
    <w:tmpl w:val="F264A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06B6FBA"/>
    <w:multiLevelType w:val="hybridMultilevel"/>
    <w:tmpl w:val="09EE3752"/>
    <w:lvl w:ilvl="0" w:tplc="EB444E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F17C4"/>
    <w:multiLevelType w:val="hybridMultilevel"/>
    <w:tmpl w:val="CAFE2D8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26581"/>
    <w:multiLevelType w:val="hybridMultilevel"/>
    <w:tmpl w:val="CAFE2D8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01A32"/>
    <w:multiLevelType w:val="hybridMultilevel"/>
    <w:tmpl w:val="49E2E350"/>
    <w:lvl w:ilvl="0" w:tplc="F0407F4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7667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9FF66B4"/>
    <w:multiLevelType w:val="hybridMultilevel"/>
    <w:tmpl w:val="C516633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1136F"/>
    <w:multiLevelType w:val="multilevel"/>
    <w:tmpl w:val="7C1254E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C130180"/>
    <w:multiLevelType w:val="hybridMultilevel"/>
    <w:tmpl w:val="978A3442"/>
    <w:lvl w:ilvl="0" w:tplc="1DD4BAF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7C749A"/>
    <w:multiLevelType w:val="hybridMultilevel"/>
    <w:tmpl w:val="3744ABF4"/>
    <w:lvl w:ilvl="0" w:tplc="46D4BADA">
      <w:start w:val="1"/>
      <w:numFmt w:val="upperRoman"/>
      <w:lvlText w:val="%1.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4973E7B"/>
    <w:multiLevelType w:val="hybridMultilevel"/>
    <w:tmpl w:val="4CDE3B4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8C1EE7"/>
    <w:multiLevelType w:val="hybridMultilevel"/>
    <w:tmpl w:val="5D9E09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7264C"/>
    <w:multiLevelType w:val="hybridMultilevel"/>
    <w:tmpl w:val="D5943760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DA06688"/>
    <w:multiLevelType w:val="hybridMultilevel"/>
    <w:tmpl w:val="7B7A8768"/>
    <w:lvl w:ilvl="0" w:tplc="040C0011">
      <w:start w:val="1"/>
      <w:numFmt w:val="decimal"/>
      <w:lvlText w:val="%1)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2FE5B5A"/>
    <w:multiLevelType w:val="hybridMultilevel"/>
    <w:tmpl w:val="CAFE2D8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804FE"/>
    <w:multiLevelType w:val="hybridMultilevel"/>
    <w:tmpl w:val="71CE4C08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A880BCF"/>
    <w:multiLevelType w:val="hybridMultilevel"/>
    <w:tmpl w:val="69100BB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F6290"/>
    <w:multiLevelType w:val="multilevel"/>
    <w:tmpl w:val="D6369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2FA002E"/>
    <w:multiLevelType w:val="hybridMultilevel"/>
    <w:tmpl w:val="41FA8C64"/>
    <w:lvl w:ilvl="0" w:tplc="B80C5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73482"/>
    <w:multiLevelType w:val="hybridMultilevel"/>
    <w:tmpl w:val="CAFE2D8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A0F55"/>
    <w:multiLevelType w:val="hybridMultilevel"/>
    <w:tmpl w:val="C58C2312"/>
    <w:lvl w:ilvl="0" w:tplc="65EEDD84">
      <w:start w:val="1"/>
      <w:numFmt w:val="lowerRoman"/>
      <w:lvlText w:val="(%1)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4D218A"/>
    <w:multiLevelType w:val="hybridMultilevel"/>
    <w:tmpl w:val="545A908E"/>
    <w:lvl w:ilvl="0" w:tplc="9E2C9EB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B77C6"/>
    <w:multiLevelType w:val="hybridMultilevel"/>
    <w:tmpl w:val="CAFE2D8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52030B"/>
    <w:multiLevelType w:val="hybridMultilevel"/>
    <w:tmpl w:val="E1D683CA"/>
    <w:lvl w:ilvl="0" w:tplc="2AA0958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AB0BD9"/>
    <w:multiLevelType w:val="hybridMultilevel"/>
    <w:tmpl w:val="74AC6CA6"/>
    <w:lvl w:ilvl="0" w:tplc="A502DA9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6E7DAA"/>
    <w:multiLevelType w:val="hybridMultilevel"/>
    <w:tmpl w:val="4E186600"/>
    <w:lvl w:ilvl="0" w:tplc="EB444E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B40BDD"/>
    <w:multiLevelType w:val="hybridMultilevel"/>
    <w:tmpl w:val="C3F87DA6"/>
    <w:lvl w:ilvl="0" w:tplc="040C0011">
      <w:start w:val="1"/>
      <w:numFmt w:val="decimal"/>
      <w:lvlText w:val="%1)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7A7B1F1C"/>
    <w:multiLevelType w:val="multilevel"/>
    <w:tmpl w:val="47F03C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CFD42BE"/>
    <w:multiLevelType w:val="hybridMultilevel"/>
    <w:tmpl w:val="5328AB8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0"/>
  </w:num>
  <w:num w:numId="3">
    <w:abstractNumId w:val="34"/>
  </w:num>
  <w:num w:numId="4">
    <w:abstractNumId w:val="9"/>
  </w:num>
  <w:num w:numId="5">
    <w:abstractNumId w:val="5"/>
  </w:num>
  <w:num w:numId="6">
    <w:abstractNumId w:val="21"/>
  </w:num>
  <w:num w:numId="7">
    <w:abstractNumId w:val="16"/>
  </w:num>
  <w:num w:numId="8">
    <w:abstractNumId w:val="2"/>
  </w:num>
  <w:num w:numId="9">
    <w:abstractNumId w:val="1"/>
  </w:num>
  <w:num w:numId="10">
    <w:abstractNumId w:val="29"/>
  </w:num>
  <w:num w:numId="11">
    <w:abstractNumId w:val="11"/>
  </w:num>
  <w:num w:numId="12">
    <w:abstractNumId w:val="26"/>
  </w:num>
  <w:num w:numId="13">
    <w:abstractNumId w:val="32"/>
  </w:num>
  <w:num w:numId="14">
    <w:abstractNumId w:val="15"/>
  </w:num>
  <w:num w:numId="15">
    <w:abstractNumId w:val="7"/>
  </w:num>
  <w:num w:numId="16">
    <w:abstractNumId w:val="0"/>
  </w:num>
  <w:num w:numId="17">
    <w:abstractNumId w:val="4"/>
  </w:num>
  <w:num w:numId="18">
    <w:abstractNumId w:val="31"/>
  </w:num>
  <w:num w:numId="19">
    <w:abstractNumId w:val="23"/>
  </w:num>
  <w:num w:numId="20">
    <w:abstractNumId w:val="19"/>
  </w:num>
  <w:num w:numId="21">
    <w:abstractNumId w:val="6"/>
  </w:num>
  <w:num w:numId="22">
    <w:abstractNumId w:val="25"/>
  </w:num>
  <w:num w:numId="23">
    <w:abstractNumId w:val="14"/>
  </w:num>
  <w:num w:numId="24">
    <w:abstractNumId w:val="20"/>
  </w:num>
  <w:num w:numId="25">
    <w:abstractNumId w:val="28"/>
  </w:num>
  <w:num w:numId="26">
    <w:abstractNumId w:val="10"/>
  </w:num>
  <w:num w:numId="27">
    <w:abstractNumId w:val="24"/>
  </w:num>
  <w:num w:numId="28">
    <w:abstractNumId w:val="13"/>
  </w:num>
  <w:num w:numId="29">
    <w:abstractNumId w:val="17"/>
  </w:num>
  <w:num w:numId="30">
    <w:abstractNumId w:val="33"/>
  </w:num>
  <w:num w:numId="31">
    <w:abstractNumId w:val="27"/>
  </w:num>
  <w:num w:numId="32">
    <w:abstractNumId w:val="18"/>
  </w:num>
  <w:num w:numId="33">
    <w:abstractNumId w:val="22"/>
  </w:num>
  <w:num w:numId="34">
    <w:abstractNumId w:val="12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F6"/>
    <w:rsid w:val="00007575"/>
    <w:rsid w:val="00046623"/>
    <w:rsid w:val="000641AF"/>
    <w:rsid w:val="00070138"/>
    <w:rsid w:val="000A6812"/>
    <w:rsid w:val="000B656E"/>
    <w:rsid w:val="000C2E5E"/>
    <w:rsid w:val="000C4DCE"/>
    <w:rsid w:val="000D2026"/>
    <w:rsid w:val="0012067A"/>
    <w:rsid w:val="00121E68"/>
    <w:rsid w:val="00132E23"/>
    <w:rsid w:val="00134F4F"/>
    <w:rsid w:val="00136764"/>
    <w:rsid w:val="00203A63"/>
    <w:rsid w:val="002147A9"/>
    <w:rsid w:val="00241796"/>
    <w:rsid w:val="00264FCE"/>
    <w:rsid w:val="00267874"/>
    <w:rsid w:val="002B1347"/>
    <w:rsid w:val="002C1F72"/>
    <w:rsid w:val="002E3954"/>
    <w:rsid w:val="002F17ED"/>
    <w:rsid w:val="00313A9C"/>
    <w:rsid w:val="00342ECD"/>
    <w:rsid w:val="00360AF0"/>
    <w:rsid w:val="00365B30"/>
    <w:rsid w:val="003A5FDD"/>
    <w:rsid w:val="003F502D"/>
    <w:rsid w:val="00417BEA"/>
    <w:rsid w:val="004509F9"/>
    <w:rsid w:val="00485157"/>
    <w:rsid w:val="00487E5E"/>
    <w:rsid w:val="004B1C4F"/>
    <w:rsid w:val="004D2116"/>
    <w:rsid w:val="005113D1"/>
    <w:rsid w:val="00534BC3"/>
    <w:rsid w:val="005624CF"/>
    <w:rsid w:val="00596473"/>
    <w:rsid w:val="005B640C"/>
    <w:rsid w:val="005C224A"/>
    <w:rsid w:val="005D5FEC"/>
    <w:rsid w:val="00627BAA"/>
    <w:rsid w:val="00641077"/>
    <w:rsid w:val="006606F4"/>
    <w:rsid w:val="006A5EC1"/>
    <w:rsid w:val="006D1069"/>
    <w:rsid w:val="006E7EC2"/>
    <w:rsid w:val="00721CA5"/>
    <w:rsid w:val="00736159"/>
    <w:rsid w:val="00774882"/>
    <w:rsid w:val="0078120A"/>
    <w:rsid w:val="007B12E9"/>
    <w:rsid w:val="007C0C93"/>
    <w:rsid w:val="007C699C"/>
    <w:rsid w:val="007E5149"/>
    <w:rsid w:val="007F7292"/>
    <w:rsid w:val="00801F2C"/>
    <w:rsid w:val="00820F43"/>
    <w:rsid w:val="00840756"/>
    <w:rsid w:val="00846F34"/>
    <w:rsid w:val="00887177"/>
    <w:rsid w:val="00890063"/>
    <w:rsid w:val="008976F4"/>
    <w:rsid w:val="008F7F48"/>
    <w:rsid w:val="00903D01"/>
    <w:rsid w:val="0090773F"/>
    <w:rsid w:val="00926E37"/>
    <w:rsid w:val="009302A0"/>
    <w:rsid w:val="009507F2"/>
    <w:rsid w:val="00964C21"/>
    <w:rsid w:val="009766D4"/>
    <w:rsid w:val="009924A2"/>
    <w:rsid w:val="009D6E55"/>
    <w:rsid w:val="00A036F6"/>
    <w:rsid w:val="00A17857"/>
    <w:rsid w:val="00A67749"/>
    <w:rsid w:val="00A70D21"/>
    <w:rsid w:val="00B044E5"/>
    <w:rsid w:val="00B12B54"/>
    <w:rsid w:val="00B22A65"/>
    <w:rsid w:val="00B27F56"/>
    <w:rsid w:val="00B83E0A"/>
    <w:rsid w:val="00BF4AF1"/>
    <w:rsid w:val="00C1592F"/>
    <w:rsid w:val="00C22173"/>
    <w:rsid w:val="00C262A3"/>
    <w:rsid w:val="00C3679F"/>
    <w:rsid w:val="00C41E1C"/>
    <w:rsid w:val="00C5224F"/>
    <w:rsid w:val="00C678F2"/>
    <w:rsid w:val="00C7484E"/>
    <w:rsid w:val="00C80244"/>
    <w:rsid w:val="00CB4438"/>
    <w:rsid w:val="00CB4933"/>
    <w:rsid w:val="00CB652F"/>
    <w:rsid w:val="00CD4A48"/>
    <w:rsid w:val="00D05CE3"/>
    <w:rsid w:val="00D45F37"/>
    <w:rsid w:val="00D5677A"/>
    <w:rsid w:val="00D94F72"/>
    <w:rsid w:val="00DA5D3A"/>
    <w:rsid w:val="00DD4BF5"/>
    <w:rsid w:val="00DF7337"/>
    <w:rsid w:val="00E128AD"/>
    <w:rsid w:val="00E672D6"/>
    <w:rsid w:val="00E75727"/>
    <w:rsid w:val="00E8222A"/>
    <w:rsid w:val="00E91927"/>
    <w:rsid w:val="00E91CBE"/>
    <w:rsid w:val="00E950F7"/>
    <w:rsid w:val="00EE1CA8"/>
    <w:rsid w:val="00F004EA"/>
    <w:rsid w:val="00F011DE"/>
    <w:rsid w:val="00F21CC3"/>
    <w:rsid w:val="00F542E5"/>
    <w:rsid w:val="00F55B05"/>
    <w:rsid w:val="00F630AD"/>
    <w:rsid w:val="00F65BCB"/>
    <w:rsid w:val="00F70FBD"/>
    <w:rsid w:val="00F85F39"/>
    <w:rsid w:val="00F96C06"/>
    <w:rsid w:val="00FB298D"/>
    <w:rsid w:val="00FC57CE"/>
    <w:rsid w:val="00FE115E"/>
    <w:rsid w:val="00F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24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36F6"/>
  </w:style>
  <w:style w:type="paragraph" w:styleId="Pieddepage">
    <w:name w:val="footer"/>
    <w:basedOn w:val="Normal"/>
    <w:link w:val="PieddepageCar"/>
    <w:uiPriority w:val="99"/>
    <w:unhideWhenUsed/>
    <w:rsid w:val="00A0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36F6"/>
  </w:style>
  <w:style w:type="paragraph" w:customStyle="1" w:styleId="Style1">
    <w:name w:val="Style1"/>
    <w:basedOn w:val="Normal"/>
    <w:link w:val="Style1Car"/>
    <w:qFormat/>
    <w:rsid w:val="00A036F6"/>
    <w:pPr>
      <w:pBdr>
        <w:bottom w:val="single" w:sz="18" w:space="1" w:color="0070C0"/>
      </w:pBdr>
    </w:pPr>
    <w:rPr>
      <w:rFonts w:ascii="Calibri" w:hAnsi="Calibri"/>
      <w:b/>
      <w:color w:val="0070C0"/>
      <w:sz w:val="28"/>
    </w:rPr>
  </w:style>
  <w:style w:type="paragraph" w:styleId="Paragraphedeliste">
    <w:name w:val="List Paragraph"/>
    <w:basedOn w:val="Normal"/>
    <w:uiPriority w:val="34"/>
    <w:qFormat/>
    <w:rsid w:val="00A036F6"/>
    <w:pPr>
      <w:ind w:left="720"/>
      <w:contextualSpacing/>
    </w:pPr>
  </w:style>
  <w:style w:type="character" w:customStyle="1" w:styleId="Style1Car">
    <w:name w:val="Style1 Car"/>
    <w:basedOn w:val="Policepardfaut"/>
    <w:link w:val="Style1"/>
    <w:rsid w:val="00A036F6"/>
    <w:rPr>
      <w:rFonts w:ascii="Calibri" w:hAnsi="Calibri"/>
      <w:b/>
      <w:color w:val="0070C0"/>
      <w:sz w:val="28"/>
    </w:rPr>
  </w:style>
  <w:style w:type="character" w:customStyle="1" w:styleId="Titre1Car">
    <w:name w:val="Titre 1 Car"/>
    <w:basedOn w:val="Policepardfaut"/>
    <w:link w:val="Titre1"/>
    <w:uiPriority w:val="9"/>
    <w:rsid w:val="009924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59"/>
    <w:rsid w:val="00F0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5">
    <w:name w:val="Grid Table 5 Dark Accent 5"/>
    <w:basedOn w:val="TableauNormal"/>
    <w:uiPriority w:val="50"/>
    <w:rsid w:val="00FB29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customStyle="1" w:styleId="STYLEGILBERTO">
    <w:name w:val="STYLE GILBERTO"/>
    <w:basedOn w:val="Normal"/>
    <w:link w:val="STYLEGILBERTOCar"/>
    <w:autoRedefine/>
    <w:qFormat/>
    <w:rsid w:val="00C41E1C"/>
    <w:pPr>
      <w:pBdr>
        <w:bottom w:val="single" w:sz="18" w:space="1" w:color="0070C0"/>
      </w:pBdr>
      <w:spacing w:before="240"/>
    </w:pPr>
    <w:rPr>
      <w:rFonts w:ascii="Calibri" w:hAnsi="Calibri"/>
      <w:b/>
      <w:color w:val="0070C0"/>
      <w:sz w:val="28"/>
    </w:rPr>
  </w:style>
  <w:style w:type="character" w:customStyle="1" w:styleId="STYLEGILBERTOCar">
    <w:name w:val="STYLE GILBERTO Car"/>
    <w:basedOn w:val="Policepardfaut"/>
    <w:link w:val="STYLEGILBERTO"/>
    <w:rsid w:val="00C41E1C"/>
    <w:rPr>
      <w:rFonts w:ascii="Calibri" w:hAnsi="Calibri"/>
      <w:b/>
      <w:color w:val="0070C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924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36F6"/>
  </w:style>
  <w:style w:type="paragraph" w:styleId="Pieddepage">
    <w:name w:val="footer"/>
    <w:basedOn w:val="Normal"/>
    <w:link w:val="PieddepageCar"/>
    <w:uiPriority w:val="99"/>
    <w:unhideWhenUsed/>
    <w:rsid w:val="00A036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36F6"/>
  </w:style>
  <w:style w:type="paragraph" w:customStyle="1" w:styleId="Style1">
    <w:name w:val="Style1"/>
    <w:basedOn w:val="Normal"/>
    <w:link w:val="Style1Car"/>
    <w:qFormat/>
    <w:rsid w:val="00A036F6"/>
    <w:pPr>
      <w:pBdr>
        <w:bottom w:val="single" w:sz="18" w:space="1" w:color="0070C0"/>
      </w:pBdr>
    </w:pPr>
    <w:rPr>
      <w:rFonts w:ascii="Calibri" w:hAnsi="Calibri"/>
      <w:b/>
      <w:color w:val="0070C0"/>
      <w:sz w:val="28"/>
    </w:rPr>
  </w:style>
  <w:style w:type="paragraph" w:styleId="Paragraphedeliste">
    <w:name w:val="List Paragraph"/>
    <w:basedOn w:val="Normal"/>
    <w:uiPriority w:val="34"/>
    <w:qFormat/>
    <w:rsid w:val="00A036F6"/>
    <w:pPr>
      <w:ind w:left="720"/>
      <w:contextualSpacing/>
    </w:pPr>
  </w:style>
  <w:style w:type="character" w:customStyle="1" w:styleId="Style1Car">
    <w:name w:val="Style1 Car"/>
    <w:basedOn w:val="Policepardfaut"/>
    <w:link w:val="Style1"/>
    <w:rsid w:val="00A036F6"/>
    <w:rPr>
      <w:rFonts w:ascii="Calibri" w:hAnsi="Calibri"/>
      <w:b/>
      <w:color w:val="0070C0"/>
      <w:sz w:val="28"/>
    </w:rPr>
  </w:style>
  <w:style w:type="character" w:customStyle="1" w:styleId="Titre1Car">
    <w:name w:val="Titre 1 Car"/>
    <w:basedOn w:val="Policepardfaut"/>
    <w:link w:val="Titre1"/>
    <w:uiPriority w:val="9"/>
    <w:rsid w:val="009924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59"/>
    <w:rsid w:val="00F0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Accent5">
    <w:name w:val="Grid Table 5 Dark Accent 5"/>
    <w:basedOn w:val="TableauNormal"/>
    <w:uiPriority w:val="50"/>
    <w:rsid w:val="00FB29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customStyle="1" w:styleId="STYLEGILBERTO">
    <w:name w:val="STYLE GILBERTO"/>
    <w:basedOn w:val="Normal"/>
    <w:link w:val="STYLEGILBERTOCar"/>
    <w:autoRedefine/>
    <w:qFormat/>
    <w:rsid w:val="00C41E1C"/>
    <w:pPr>
      <w:pBdr>
        <w:bottom w:val="single" w:sz="18" w:space="1" w:color="0070C0"/>
      </w:pBdr>
      <w:spacing w:before="240"/>
    </w:pPr>
    <w:rPr>
      <w:rFonts w:ascii="Calibri" w:hAnsi="Calibri"/>
      <w:b/>
      <w:color w:val="0070C0"/>
      <w:sz w:val="28"/>
    </w:rPr>
  </w:style>
  <w:style w:type="character" w:customStyle="1" w:styleId="STYLEGILBERTOCar">
    <w:name w:val="STYLE GILBERTO Car"/>
    <w:basedOn w:val="Policepardfaut"/>
    <w:link w:val="STYLEGILBERTO"/>
    <w:rsid w:val="00C41E1C"/>
    <w:rPr>
      <w:rFonts w:ascii="Calibri" w:hAnsi="Calibri"/>
      <w:b/>
      <w:color w:val="0070C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2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1706</Words>
  <Characters>9386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ITIE_Gilbert DENINGAIDI</dc:creator>
  <cp:lastModifiedBy>Claude Kanda</cp:lastModifiedBy>
  <cp:revision>2</cp:revision>
  <dcterms:created xsi:type="dcterms:W3CDTF">2018-03-16T16:24:00Z</dcterms:created>
  <dcterms:modified xsi:type="dcterms:W3CDTF">2018-03-16T16:24:00Z</dcterms:modified>
</cp:coreProperties>
</file>